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7448" w14:textId="1A285C18" w:rsidR="004763DC" w:rsidRPr="00A71C63" w:rsidRDefault="00FD5126" w:rsidP="00E8210D">
      <w:pPr>
        <w:jc w:val="center"/>
        <w:rPr>
          <w:rFonts w:ascii="Times" w:hAnsi="Times"/>
          <w:b/>
        </w:rPr>
      </w:pPr>
      <w:r w:rsidRPr="00A71C63">
        <w:rPr>
          <w:rFonts w:ascii="Times" w:hAnsi="Times"/>
          <w:b/>
        </w:rPr>
        <w:t xml:space="preserve">The </w:t>
      </w:r>
      <w:r w:rsidR="004E44A4">
        <w:rPr>
          <w:rFonts w:ascii="Times" w:hAnsi="Times"/>
          <w:b/>
        </w:rPr>
        <w:t>Disvalue</w:t>
      </w:r>
      <w:r w:rsidRPr="00A71C63">
        <w:rPr>
          <w:rFonts w:ascii="Times" w:hAnsi="Times"/>
          <w:b/>
        </w:rPr>
        <w:t xml:space="preserve"> of Knowledge</w:t>
      </w:r>
    </w:p>
    <w:p w14:paraId="1A2A57F8" w14:textId="6F8B94D9" w:rsidR="00FD5126" w:rsidRDefault="00FD5126" w:rsidP="00E8210D">
      <w:pPr>
        <w:jc w:val="center"/>
        <w:rPr>
          <w:rFonts w:ascii="Times" w:hAnsi="Times"/>
          <w:b/>
        </w:rPr>
      </w:pPr>
      <w:r w:rsidRPr="00A71C63">
        <w:rPr>
          <w:rFonts w:ascii="Times" w:hAnsi="Times"/>
          <w:b/>
        </w:rPr>
        <w:t>David Papineau</w:t>
      </w:r>
    </w:p>
    <w:p w14:paraId="58DA3268" w14:textId="45CC9713" w:rsidR="001C7EEC" w:rsidRDefault="001C7EEC" w:rsidP="00E8210D">
      <w:pPr>
        <w:jc w:val="center"/>
        <w:rPr>
          <w:rFonts w:ascii="Times" w:hAnsi="Times"/>
          <w:b/>
        </w:rPr>
      </w:pPr>
    </w:p>
    <w:p w14:paraId="6478B385" w14:textId="6246044B" w:rsidR="001C7EEC" w:rsidRDefault="001C7EEC" w:rsidP="001C7EEC">
      <w:pPr>
        <w:rPr>
          <w:rFonts w:ascii="Times" w:hAnsi="Times"/>
          <w:b/>
        </w:rPr>
      </w:pPr>
      <w:r>
        <w:rPr>
          <w:rFonts w:ascii="Times" w:hAnsi="Times"/>
          <w:b/>
        </w:rPr>
        <w:t xml:space="preserve">1 </w:t>
      </w:r>
      <w:r w:rsidRPr="00A71C63">
        <w:rPr>
          <w:rFonts w:ascii="Times" w:hAnsi="Times"/>
          <w:b/>
        </w:rPr>
        <w:t>The Prehistory of Knowledge</w:t>
      </w:r>
    </w:p>
    <w:p w14:paraId="5DF667D7" w14:textId="389493AD" w:rsidR="001C7EEC" w:rsidRDefault="001C7EEC" w:rsidP="001C7EEC">
      <w:pPr>
        <w:rPr>
          <w:rFonts w:ascii="Times" w:hAnsi="Times" w:cstheme="minorHAnsi"/>
          <w:b/>
        </w:rPr>
      </w:pPr>
      <w:r>
        <w:rPr>
          <w:rFonts w:ascii="Times" w:hAnsi="Times" w:cstheme="minorHAnsi"/>
          <w:b/>
        </w:rPr>
        <w:t xml:space="preserve">2 </w:t>
      </w:r>
      <w:r w:rsidRPr="00A71C63">
        <w:rPr>
          <w:rFonts w:ascii="Times" w:hAnsi="Times" w:cstheme="minorHAnsi"/>
          <w:b/>
        </w:rPr>
        <w:t>Knowledge and True Belief</w:t>
      </w:r>
    </w:p>
    <w:p w14:paraId="02F7F450" w14:textId="57D9EEE2" w:rsidR="001C7EEC" w:rsidRDefault="001C7EEC" w:rsidP="00CC7B4A">
      <w:pPr>
        <w:tabs>
          <w:tab w:val="left" w:pos="5982"/>
        </w:tabs>
        <w:rPr>
          <w:rFonts w:ascii="Times" w:hAnsi="Times" w:cstheme="minorHAnsi"/>
          <w:b/>
        </w:rPr>
      </w:pPr>
      <w:r>
        <w:rPr>
          <w:rFonts w:ascii="Times" w:hAnsi="Times" w:cstheme="minorHAnsi"/>
          <w:b/>
        </w:rPr>
        <w:t xml:space="preserve">3 </w:t>
      </w:r>
      <w:r w:rsidRPr="00A71C63">
        <w:rPr>
          <w:rFonts w:ascii="Times" w:hAnsi="Times" w:cstheme="minorHAnsi"/>
          <w:b/>
        </w:rPr>
        <w:t>A Good Cup of Coffee</w:t>
      </w:r>
      <w:r w:rsidR="00CC7B4A">
        <w:rPr>
          <w:rFonts w:ascii="Times" w:hAnsi="Times" w:cstheme="minorHAnsi"/>
          <w:b/>
        </w:rPr>
        <w:tab/>
      </w:r>
      <w:bookmarkStart w:id="0" w:name="_GoBack"/>
      <w:bookmarkEnd w:id="0"/>
    </w:p>
    <w:p w14:paraId="203A5F42" w14:textId="16D3C1DD" w:rsidR="001C7EEC" w:rsidRDefault="001C7EEC" w:rsidP="001C7EEC">
      <w:pPr>
        <w:rPr>
          <w:rFonts w:ascii="Times" w:hAnsi="Times" w:cstheme="minorHAnsi"/>
          <w:b/>
        </w:rPr>
      </w:pPr>
      <w:r>
        <w:rPr>
          <w:rFonts w:ascii="Times" w:hAnsi="Times" w:cstheme="minorHAnsi"/>
          <w:b/>
        </w:rPr>
        <w:t xml:space="preserve">4 </w:t>
      </w:r>
      <w:r w:rsidRPr="00A71C63">
        <w:rPr>
          <w:rFonts w:ascii="Times" w:hAnsi="Times" w:cstheme="minorHAnsi"/>
          <w:b/>
        </w:rPr>
        <w:t>Statistical Legal Evidence</w:t>
      </w:r>
    </w:p>
    <w:p w14:paraId="094C783D" w14:textId="7A474A62" w:rsidR="001C7EEC" w:rsidRDefault="001C7EEC" w:rsidP="001C7EEC">
      <w:pPr>
        <w:autoSpaceDE w:val="0"/>
        <w:autoSpaceDN w:val="0"/>
        <w:adjustRightInd w:val="0"/>
        <w:rPr>
          <w:rFonts w:ascii="Times" w:hAnsi="Times" w:cstheme="minorHAnsi"/>
          <w:b/>
          <w:color w:val="131413"/>
          <w:lang w:val="en-US"/>
        </w:rPr>
      </w:pPr>
      <w:r>
        <w:rPr>
          <w:rFonts w:ascii="Times" w:hAnsi="Times" w:cstheme="minorHAnsi"/>
          <w:b/>
          <w:color w:val="131413"/>
          <w:lang w:val="en-US"/>
        </w:rPr>
        <w:t xml:space="preserve">5 </w:t>
      </w:r>
      <w:r w:rsidRPr="00A71C63">
        <w:rPr>
          <w:rFonts w:ascii="Times" w:hAnsi="Times" w:cstheme="minorHAnsi"/>
          <w:b/>
          <w:color w:val="131413"/>
          <w:lang w:val="en-US"/>
        </w:rPr>
        <w:t>Bad Rationales</w:t>
      </w:r>
    </w:p>
    <w:p w14:paraId="686AED9E" w14:textId="5B4BA7AF" w:rsidR="001C7EEC" w:rsidRDefault="001C7EEC" w:rsidP="001C7EEC">
      <w:pPr>
        <w:autoSpaceDE w:val="0"/>
        <w:autoSpaceDN w:val="0"/>
        <w:adjustRightInd w:val="0"/>
        <w:rPr>
          <w:rFonts w:ascii="Times" w:hAnsi="Times" w:cstheme="minorHAnsi"/>
          <w:b/>
          <w:color w:val="131413"/>
          <w:lang w:val="en-US"/>
        </w:rPr>
      </w:pPr>
      <w:r w:rsidRPr="00A71C63">
        <w:rPr>
          <w:rFonts w:ascii="Times" w:hAnsi="Times" w:cstheme="minorHAnsi"/>
          <w:b/>
          <w:color w:val="131413"/>
          <w:lang w:val="en-US"/>
        </w:rPr>
        <w:t>6 Rejecting the Intuition</w:t>
      </w:r>
    </w:p>
    <w:p w14:paraId="6A38B2FE" w14:textId="1DC0BC93" w:rsidR="001C7EEC" w:rsidRDefault="001C7EEC" w:rsidP="001C7EEC">
      <w:pPr>
        <w:autoSpaceDE w:val="0"/>
        <w:autoSpaceDN w:val="0"/>
        <w:adjustRightInd w:val="0"/>
        <w:rPr>
          <w:rFonts w:ascii="Times" w:hAnsi="Times" w:cstheme="minorHAnsi"/>
          <w:b/>
          <w:color w:val="131413"/>
          <w:lang w:val="en-US"/>
        </w:rPr>
      </w:pPr>
      <w:r w:rsidRPr="00A71C63">
        <w:rPr>
          <w:rFonts w:ascii="Times" w:hAnsi="Times" w:cstheme="minorHAnsi"/>
          <w:b/>
          <w:color w:val="131413"/>
          <w:lang w:val="en-US"/>
        </w:rPr>
        <w:t>7</w:t>
      </w:r>
      <w:r>
        <w:rPr>
          <w:rFonts w:ascii="Times" w:hAnsi="Times" w:cstheme="minorHAnsi"/>
          <w:b/>
          <w:color w:val="131413"/>
          <w:lang w:val="en-US"/>
        </w:rPr>
        <w:t xml:space="preserve"> Guilt and Lotteries</w:t>
      </w:r>
    </w:p>
    <w:p w14:paraId="59139447" w14:textId="4309510E" w:rsidR="001C7EEC" w:rsidRPr="001C5171" w:rsidRDefault="001C7EEC" w:rsidP="001C7EEC">
      <w:pPr>
        <w:autoSpaceDE w:val="0"/>
        <w:autoSpaceDN w:val="0"/>
        <w:adjustRightInd w:val="0"/>
        <w:rPr>
          <w:rFonts w:ascii="Times" w:hAnsi="Times" w:cstheme="minorHAnsi"/>
          <w:b/>
          <w:color w:val="131413"/>
          <w:lang w:val="en-US"/>
        </w:rPr>
      </w:pPr>
      <w:r w:rsidRPr="00251B0D">
        <w:rPr>
          <w:rFonts w:ascii="Times" w:hAnsi="Times" w:cstheme="minorHAnsi"/>
          <w:b/>
          <w:color w:val="131413"/>
          <w:lang w:val="en-US"/>
        </w:rPr>
        <w:t>8 Caring about Knowledge</w:t>
      </w:r>
    </w:p>
    <w:p w14:paraId="5F2C56C3" w14:textId="1C8B5D77" w:rsidR="001C7EEC" w:rsidRDefault="001C7EEC" w:rsidP="001C7EEC">
      <w:pPr>
        <w:autoSpaceDE w:val="0"/>
        <w:autoSpaceDN w:val="0"/>
        <w:adjustRightInd w:val="0"/>
        <w:rPr>
          <w:rFonts w:ascii="Times" w:hAnsi="Times" w:cstheme="minorHAnsi"/>
          <w:b/>
          <w:color w:val="131413"/>
          <w:lang w:val="en-US"/>
        </w:rPr>
      </w:pPr>
      <w:r w:rsidRPr="001C5171">
        <w:rPr>
          <w:rFonts w:ascii="Times" w:hAnsi="Times" w:cstheme="minorHAnsi"/>
          <w:b/>
          <w:color w:val="131413"/>
          <w:lang w:val="en-US"/>
        </w:rPr>
        <w:t>9 Drawing the Line</w:t>
      </w:r>
    </w:p>
    <w:p w14:paraId="298D565A" w14:textId="7F34FA34" w:rsidR="001C7EEC" w:rsidRPr="001C7EEC" w:rsidRDefault="001C7EEC" w:rsidP="001C7EEC">
      <w:pPr>
        <w:rPr>
          <w:rFonts w:ascii="Times" w:hAnsi="Times"/>
          <w:b/>
        </w:rPr>
      </w:pPr>
      <w:r>
        <w:rPr>
          <w:rFonts w:ascii="Times" w:hAnsi="Times"/>
          <w:b/>
        </w:rPr>
        <w:t>10</w:t>
      </w:r>
      <w:r w:rsidRPr="00A71C63">
        <w:rPr>
          <w:rFonts w:ascii="Times" w:hAnsi="Times"/>
          <w:b/>
        </w:rPr>
        <w:t xml:space="preserve"> Flat-Out Belief</w:t>
      </w:r>
    </w:p>
    <w:p w14:paraId="78496398" w14:textId="46FC209A" w:rsidR="001C7EEC" w:rsidRDefault="001C7EEC" w:rsidP="001C7EEC">
      <w:pPr>
        <w:autoSpaceDE w:val="0"/>
        <w:autoSpaceDN w:val="0"/>
        <w:adjustRightInd w:val="0"/>
        <w:rPr>
          <w:rFonts w:ascii="Times" w:hAnsi="Times"/>
          <w:b/>
          <w:color w:val="131413"/>
          <w:lang w:val="en-US"/>
        </w:rPr>
      </w:pPr>
      <w:r>
        <w:rPr>
          <w:rFonts w:ascii="Times" w:hAnsi="Times"/>
          <w:b/>
          <w:color w:val="131413"/>
          <w:lang w:val="en-US"/>
        </w:rPr>
        <w:t xml:space="preserve">11 </w:t>
      </w:r>
      <w:r w:rsidRPr="00A71C63">
        <w:rPr>
          <w:rFonts w:ascii="Times" w:hAnsi="Times"/>
          <w:b/>
          <w:color w:val="131413"/>
          <w:lang w:val="en-US"/>
        </w:rPr>
        <w:t>Personal Relations</w:t>
      </w:r>
    </w:p>
    <w:p w14:paraId="517B9FFE" w14:textId="6A51C81E" w:rsidR="001C7EEC" w:rsidRPr="001C7EEC" w:rsidRDefault="001C7EEC" w:rsidP="001C7EEC">
      <w:pPr>
        <w:autoSpaceDE w:val="0"/>
        <w:autoSpaceDN w:val="0"/>
        <w:adjustRightInd w:val="0"/>
        <w:rPr>
          <w:rFonts w:ascii="Times" w:hAnsi="Times" w:cstheme="minorHAnsi"/>
          <w:b/>
          <w:color w:val="131413"/>
          <w:lang w:val="en-US"/>
        </w:rPr>
      </w:pPr>
      <w:r w:rsidRPr="001D7279">
        <w:rPr>
          <w:rFonts w:ascii="Times" w:hAnsi="Times" w:cstheme="minorHAnsi"/>
          <w:b/>
          <w:color w:val="131413"/>
          <w:lang w:val="en-US"/>
        </w:rPr>
        <w:t>12 Knowledge</w:t>
      </w:r>
      <w:r>
        <w:rPr>
          <w:rFonts w:ascii="Times" w:hAnsi="Times" w:cstheme="minorHAnsi"/>
          <w:b/>
          <w:color w:val="131413"/>
          <w:lang w:val="en-US"/>
        </w:rPr>
        <w:t xml:space="preserve"> Norms</w:t>
      </w:r>
    </w:p>
    <w:p w14:paraId="24017984" w14:textId="679F7047" w:rsidR="001C7EEC" w:rsidRPr="00A71C63" w:rsidRDefault="001C7EEC" w:rsidP="001C7EEC">
      <w:pPr>
        <w:rPr>
          <w:rFonts w:ascii="Times" w:hAnsi="Times"/>
          <w:b/>
        </w:rPr>
      </w:pPr>
      <w:r w:rsidRPr="002D63BD">
        <w:rPr>
          <w:rFonts w:ascii="Times" w:hAnsi="Times"/>
          <w:b/>
        </w:rPr>
        <w:t>1</w:t>
      </w:r>
      <w:r>
        <w:rPr>
          <w:rFonts w:ascii="Times" w:hAnsi="Times"/>
          <w:b/>
        </w:rPr>
        <w:t>3</w:t>
      </w:r>
      <w:r w:rsidRPr="002D63BD">
        <w:rPr>
          <w:rFonts w:ascii="Times" w:hAnsi="Times"/>
          <w:b/>
        </w:rPr>
        <w:t xml:space="preserve"> Conclusion</w:t>
      </w:r>
    </w:p>
    <w:p w14:paraId="46807034" w14:textId="485D6823" w:rsidR="00FD5126" w:rsidRPr="00A71C63" w:rsidRDefault="00FD5126">
      <w:pPr>
        <w:rPr>
          <w:rFonts w:ascii="Times" w:hAnsi="Times"/>
        </w:rPr>
      </w:pPr>
    </w:p>
    <w:p w14:paraId="4270DA1C" w14:textId="26318174" w:rsidR="00FD5126" w:rsidRPr="00A71C63" w:rsidRDefault="00324653">
      <w:pPr>
        <w:rPr>
          <w:rFonts w:ascii="Times" w:hAnsi="Times"/>
          <w:b/>
        </w:rPr>
      </w:pPr>
      <w:r>
        <w:rPr>
          <w:rFonts w:ascii="Times" w:hAnsi="Times"/>
          <w:b/>
        </w:rPr>
        <w:t xml:space="preserve">1 </w:t>
      </w:r>
      <w:r w:rsidR="00FD5126" w:rsidRPr="00A71C63">
        <w:rPr>
          <w:rFonts w:ascii="Times" w:hAnsi="Times"/>
          <w:b/>
        </w:rPr>
        <w:t>The Prehistory of Knowledge</w:t>
      </w:r>
    </w:p>
    <w:p w14:paraId="108F3A41" w14:textId="61BA8B8E" w:rsidR="00047ADD" w:rsidRPr="00A71C63" w:rsidRDefault="00047ADD">
      <w:pPr>
        <w:rPr>
          <w:rFonts w:ascii="Times" w:hAnsi="Times"/>
        </w:rPr>
      </w:pPr>
    </w:p>
    <w:p w14:paraId="3D9C1C4E" w14:textId="32988D9C" w:rsidR="00047ADD" w:rsidRPr="00A71C63" w:rsidRDefault="00047ADD" w:rsidP="00047ADD">
      <w:pPr>
        <w:rPr>
          <w:rFonts w:ascii="Times" w:hAnsi="Times" w:cstheme="minorHAnsi"/>
        </w:rPr>
      </w:pPr>
      <w:r w:rsidRPr="00A71C63">
        <w:rPr>
          <w:rFonts w:ascii="Times" w:hAnsi="Times"/>
        </w:rPr>
        <w:t xml:space="preserve">Bertrand Russell held that we would be better off without the </w:t>
      </w:r>
      <w:r w:rsidR="00FA6878">
        <w:rPr>
          <w:rFonts w:ascii="Times" w:hAnsi="Times"/>
        </w:rPr>
        <w:t>concept</w:t>
      </w:r>
      <w:r w:rsidR="006C10F4" w:rsidRPr="00A71C63">
        <w:rPr>
          <w:rFonts w:ascii="Times" w:hAnsi="Times"/>
        </w:rPr>
        <w:t xml:space="preserve"> of</w:t>
      </w:r>
      <w:r w:rsidRPr="00A71C63">
        <w:rPr>
          <w:rFonts w:ascii="Times" w:hAnsi="Times"/>
        </w:rPr>
        <w:t xml:space="preserve"> caus</w:t>
      </w:r>
      <w:r w:rsidR="009037D9" w:rsidRPr="00A71C63">
        <w:rPr>
          <w:rFonts w:ascii="Times" w:hAnsi="Times"/>
        </w:rPr>
        <w:t>ation</w:t>
      </w:r>
      <w:r w:rsidRPr="00A71C63">
        <w:rPr>
          <w:rFonts w:ascii="Times" w:hAnsi="Times"/>
        </w:rPr>
        <w:t xml:space="preserve">. He </w:t>
      </w:r>
      <w:r w:rsidR="00FA6878">
        <w:rPr>
          <w:rFonts w:ascii="Times" w:hAnsi="Times"/>
        </w:rPr>
        <w:t>said that it</w:t>
      </w:r>
      <w:r w:rsidRPr="00A71C63">
        <w:rPr>
          <w:rFonts w:ascii="Times" w:hAnsi="Times"/>
        </w:rPr>
        <w:t xml:space="preserve">, </w:t>
      </w:r>
      <w:r w:rsidRPr="00A71C63">
        <w:rPr>
          <w:rFonts w:ascii="Times" w:hAnsi="Times" w:cstheme="minorHAnsi"/>
        </w:rPr>
        <w:t>“like much that passes muster among philosophers, is a relic of a bygone age, surviving, like the monarchy, only because it is erroneously supposed to do no harm”</w:t>
      </w:r>
      <w:r w:rsidR="006C10F4" w:rsidRPr="00A71C63">
        <w:rPr>
          <w:rFonts w:ascii="Times" w:hAnsi="Times" w:cstheme="minorHAnsi"/>
        </w:rPr>
        <w:t xml:space="preserve"> (1912 p 1).</w:t>
      </w:r>
    </w:p>
    <w:p w14:paraId="13F6D839" w14:textId="7FD1B894" w:rsidR="006C10F4" w:rsidRPr="00A71C63" w:rsidRDefault="006C10F4" w:rsidP="00047ADD">
      <w:pPr>
        <w:rPr>
          <w:rFonts w:ascii="Times" w:hAnsi="Times" w:cstheme="minorHAnsi"/>
        </w:rPr>
      </w:pPr>
    </w:p>
    <w:p w14:paraId="2BA2F69C" w14:textId="16F85B3F" w:rsidR="006C10F4" w:rsidRPr="00A71C63" w:rsidRDefault="006C10F4" w:rsidP="00047ADD">
      <w:pPr>
        <w:rPr>
          <w:rFonts w:ascii="Times" w:hAnsi="Times" w:cstheme="minorHAnsi"/>
        </w:rPr>
      </w:pPr>
      <w:r w:rsidRPr="00A71C63">
        <w:rPr>
          <w:rFonts w:ascii="Times" w:hAnsi="Times" w:cstheme="minorHAnsi"/>
        </w:rPr>
        <w:t>Russell was wrong about causation. But his</w:t>
      </w:r>
      <w:r w:rsidR="008034C5" w:rsidRPr="00A71C63">
        <w:rPr>
          <w:rFonts w:ascii="Times" w:hAnsi="Times" w:cstheme="minorHAnsi"/>
        </w:rPr>
        <w:t xml:space="preserve"> strictures</w:t>
      </w:r>
      <w:r w:rsidR="00B9143E" w:rsidRPr="00A71C63">
        <w:rPr>
          <w:rFonts w:ascii="Times" w:hAnsi="Times" w:cstheme="minorHAnsi"/>
        </w:rPr>
        <w:t xml:space="preserve"> </w:t>
      </w:r>
      <w:r w:rsidRPr="00A71C63">
        <w:rPr>
          <w:rFonts w:ascii="Times" w:hAnsi="Times" w:cstheme="minorHAnsi"/>
        </w:rPr>
        <w:t>appl</w:t>
      </w:r>
      <w:r w:rsidR="008034C5" w:rsidRPr="00A71C63">
        <w:rPr>
          <w:rFonts w:ascii="Times" w:hAnsi="Times" w:cstheme="minorHAnsi"/>
        </w:rPr>
        <w:t>y</w:t>
      </w:r>
      <w:r w:rsidRPr="00A71C63">
        <w:rPr>
          <w:rFonts w:ascii="Times" w:hAnsi="Times" w:cstheme="minorHAnsi"/>
        </w:rPr>
        <w:t xml:space="preserve"> perfectly to </w:t>
      </w:r>
      <w:r w:rsidR="00FA6878">
        <w:rPr>
          <w:rFonts w:ascii="Times" w:hAnsi="Times" w:cstheme="minorHAnsi"/>
        </w:rPr>
        <w:t>something else</w:t>
      </w:r>
      <w:r w:rsidRPr="00A71C63">
        <w:rPr>
          <w:rFonts w:ascii="Times" w:hAnsi="Times" w:cstheme="minorHAnsi"/>
        </w:rPr>
        <w:t xml:space="preserve"> that passes muster among philosophers</w:t>
      </w:r>
      <w:r w:rsidR="00E8210D" w:rsidRPr="00A71C63">
        <w:rPr>
          <w:rFonts w:ascii="Times" w:hAnsi="Times" w:cstheme="minorHAnsi"/>
        </w:rPr>
        <w:t xml:space="preserve"> – namely, </w:t>
      </w:r>
      <w:r w:rsidR="00FA6878">
        <w:rPr>
          <w:rFonts w:ascii="Times" w:hAnsi="Times" w:cstheme="minorHAnsi"/>
        </w:rPr>
        <w:t xml:space="preserve">the concept of </w:t>
      </w:r>
      <w:r w:rsidR="00E8210D" w:rsidRPr="00A71C63">
        <w:rPr>
          <w:rFonts w:ascii="Times" w:hAnsi="Times" w:cstheme="minorHAnsi"/>
        </w:rPr>
        <w:t>knowledge</w:t>
      </w:r>
      <w:r w:rsidRPr="00A71C63">
        <w:rPr>
          <w:rFonts w:ascii="Times" w:hAnsi="Times" w:cstheme="minorHAnsi"/>
        </w:rPr>
        <w:t>.</w:t>
      </w:r>
      <w:r w:rsidR="00E8210D" w:rsidRPr="00A71C63">
        <w:rPr>
          <w:rFonts w:ascii="Times" w:hAnsi="Times" w:cstheme="minorHAnsi"/>
        </w:rPr>
        <w:t xml:space="preserve"> Th</w:t>
      </w:r>
      <w:r w:rsidR="00FA6878">
        <w:rPr>
          <w:rFonts w:ascii="Times" w:hAnsi="Times" w:cstheme="minorHAnsi"/>
        </w:rPr>
        <w:t>is</w:t>
      </w:r>
      <w:r w:rsidR="00E8210D" w:rsidRPr="00A71C63">
        <w:rPr>
          <w:rFonts w:ascii="Times" w:hAnsi="Times" w:cstheme="minorHAnsi"/>
        </w:rPr>
        <w:t xml:space="preserve"> is indeed </w:t>
      </w:r>
      <w:r w:rsidR="005871DB" w:rsidRPr="00A71C63">
        <w:rPr>
          <w:rFonts w:ascii="Times" w:hAnsi="Times" w:cstheme="minorHAnsi"/>
        </w:rPr>
        <w:t xml:space="preserve">a </w:t>
      </w:r>
      <w:r w:rsidR="00E8210D" w:rsidRPr="00A71C63">
        <w:rPr>
          <w:rFonts w:ascii="Times" w:hAnsi="Times" w:cstheme="minorHAnsi"/>
        </w:rPr>
        <w:t>relic of a bygone age, and moreover one that does appreciable harm. Or so at least I shall argue.</w:t>
      </w:r>
    </w:p>
    <w:p w14:paraId="56229A11" w14:textId="087D61D6" w:rsidR="00E8210D" w:rsidRPr="00A71C63" w:rsidRDefault="00E8210D" w:rsidP="00047ADD">
      <w:pPr>
        <w:rPr>
          <w:rFonts w:ascii="Times" w:hAnsi="Times" w:cstheme="minorHAnsi"/>
        </w:rPr>
      </w:pPr>
    </w:p>
    <w:p w14:paraId="4D1EF22F" w14:textId="2C149C62" w:rsidR="00E8210D" w:rsidRPr="00A71C63" w:rsidRDefault="00E8210D" w:rsidP="00047ADD">
      <w:pPr>
        <w:rPr>
          <w:rFonts w:ascii="Times" w:hAnsi="Times" w:cstheme="minorHAnsi"/>
        </w:rPr>
      </w:pPr>
      <w:r w:rsidRPr="00A71C63">
        <w:rPr>
          <w:rFonts w:ascii="Times" w:hAnsi="Times" w:cstheme="minorHAnsi"/>
        </w:rPr>
        <w:t xml:space="preserve">Let me begin with a genealogical account of the origins </w:t>
      </w:r>
      <w:r w:rsidR="004C2916" w:rsidRPr="00A71C63">
        <w:rPr>
          <w:rFonts w:ascii="Times" w:hAnsi="Times" w:cstheme="minorHAnsi"/>
        </w:rPr>
        <w:t xml:space="preserve">of the concept of knowledge. Other philosophers have offered genealogical accounts of the concept (for example, </w:t>
      </w:r>
      <w:r w:rsidR="0033506A" w:rsidRPr="00A71C63">
        <w:rPr>
          <w:rFonts w:ascii="Times" w:hAnsi="Times" w:cstheme="minorHAnsi"/>
        </w:rPr>
        <w:t>Williams</w:t>
      </w:r>
      <w:r w:rsidR="001641FB" w:rsidRPr="00A71C63">
        <w:rPr>
          <w:rFonts w:ascii="Times" w:hAnsi="Times" w:cstheme="minorHAnsi"/>
        </w:rPr>
        <w:t xml:space="preserve"> 1978, Craig 1990</w:t>
      </w:r>
      <w:r w:rsidR="004C2916" w:rsidRPr="00A71C63">
        <w:rPr>
          <w:rFonts w:ascii="Times" w:hAnsi="Times" w:cstheme="minorHAnsi"/>
        </w:rPr>
        <w:t xml:space="preserve">). But </w:t>
      </w:r>
      <w:r w:rsidR="008034C5" w:rsidRPr="00A71C63">
        <w:rPr>
          <w:rFonts w:ascii="Times" w:hAnsi="Times" w:cstheme="minorHAnsi"/>
        </w:rPr>
        <w:t xml:space="preserve">such </w:t>
      </w:r>
      <w:r w:rsidR="004C2916" w:rsidRPr="00A71C63">
        <w:rPr>
          <w:rFonts w:ascii="Times" w:hAnsi="Times" w:cstheme="minorHAnsi"/>
        </w:rPr>
        <w:t xml:space="preserve">accounts are </w:t>
      </w:r>
      <w:r w:rsidR="00A45FED" w:rsidRPr="00A71C63">
        <w:rPr>
          <w:rFonts w:ascii="Times" w:hAnsi="Times" w:cstheme="minorHAnsi"/>
        </w:rPr>
        <w:t xml:space="preserve">generally </w:t>
      </w:r>
      <w:r w:rsidR="004C2916" w:rsidRPr="00A71C63">
        <w:rPr>
          <w:rFonts w:ascii="Times" w:hAnsi="Times" w:cstheme="minorHAnsi"/>
        </w:rPr>
        <w:t xml:space="preserve">offered as vindicatory fables, </w:t>
      </w:r>
      <w:r w:rsidR="00A45FED" w:rsidRPr="00A71C63">
        <w:rPr>
          <w:rFonts w:ascii="Times" w:hAnsi="Times" w:cstheme="minorHAnsi"/>
        </w:rPr>
        <w:t>merely possible scenarios</w:t>
      </w:r>
      <w:r w:rsidR="004C2916" w:rsidRPr="00A71C63">
        <w:rPr>
          <w:rFonts w:ascii="Times" w:hAnsi="Times" w:cstheme="minorHAnsi"/>
        </w:rPr>
        <w:t xml:space="preserve"> intended to cast </w:t>
      </w:r>
      <w:r w:rsidR="00A45FED" w:rsidRPr="00A71C63">
        <w:rPr>
          <w:rFonts w:ascii="Times" w:hAnsi="Times" w:cstheme="minorHAnsi"/>
        </w:rPr>
        <w:t xml:space="preserve">the concept of </w:t>
      </w:r>
      <w:r w:rsidR="004C2916" w:rsidRPr="00A71C63">
        <w:rPr>
          <w:rFonts w:ascii="Times" w:hAnsi="Times" w:cstheme="minorHAnsi"/>
        </w:rPr>
        <w:t>knowledge in a good light</w:t>
      </w:r>
      <w:r w:rsidR="00A45FED" w:rsidRPr="00A71C63">
        <w:rPr>
          <w:rFonts w:ascii="Times" w:hAnsi="Times" w:cstheme="minorHAnsi"/>
        </w:rPr>
        <w:t>. By contrast, I am interested in actual origin</w:t>
      </w:r>
      <w:r w:rsidR="001B07BC">
        <w:rPr>
          <w:rFonts w:ascii="Times" w:hAnsi="Times" w:cstheme="minorHAnsi"/>
        </w:rPr>
        <w:t>s,</w:t>
      </w:r>
      <w:r w:rsidR="00AA0BDB">
        <w:rPr>
          <w:rFonts w:ascii="Times" w:hAnsi="Times" w:cstheme="minorHAnsi"/>
        </w:rPr>
        <w:t xml:space="preserve"> </w:t>
      </w:r>
      <w:r w:rsidR="00A45FED" w:rsidRPr="00A71C63">
        <w:rPr>
          <w:rFonts w:ascii="Times" w:hAnsi="Times" w:cstheme="minorHAnsi"/>
        </w:rPr>
        <w:t xml:space="preserve">and will suggest that </w:t>
      </w:r>
      <w:r w:rsidR="001B07BC">
        <w:rPr>
          <w:rFonts w:ascii="Times" w:hAnsi="Times" w:cstheme="minorHAnsi"/>
        </w:rPr>
        <w:t>they</w:t>
      </w:r>
      <w:r w:rsidR="00A45FED" w:rsidRPr="00A71C63">
        <w:rPr>
          <w:rFonts w:ascii="Times" w:hAnsi="Times" w:cstheme="minorHAnsi"/>
        </w:rPr>
        <w:t xml:space="preserve"> should make us suspicious of </w:t>
      </w:r>
      <w:r w:rsidR="00F56D8D">
        <w:rPr>
          <w:rFonts w:ascii="Times" w:hAnsi="Times" w:cstheme="minorHAnsi"/>
        </w:rPr>
        <w:t xml:space="preserve">the </w:t>
      </w:r>
      <w:r w:rsidR="001B07BC">
        <w:rPr>
          <w:rFonts w:ascii="Times" w:hAnsi="Times" w:cstheme="minorHAnsi"/>
        </w:rPr>
        <w:t>concept’s</w:t>
      </w:r>
      <w:r w:rsidR="00A45FED" w:rsidRPr="00A71C63">
        <w:rPr>
          <w:rFonts w:ascii="Times" w:hAnsi="Times" w:cstheme="minorHAnsi"/>
        </w:rPr>
        <w:t xml:space="preserve"> credentials.</w:t>
      </w:r>
    </w:p>
    <w:p w14:paraId="6E3FF392" w14:textId="26702565" w:rsidR="00A45FED" w:rsidRPr="00A71C63" w:rsidRDefault="00A45FED" w:rsidP="00047ADD">
      <w:pPr>
        <w:rPr>
          <w:rFonts w:ascii="Times" w:hAnsi="Times" w:cstheme="minorHAnsi"/>
        </w:rPr>
      </w:pPr>
    </w:p>
    <w:p w14:paraId="3757692F" w14:textId="26B922A2" w:rsidR="00A45FED" w:rsidRPr="00A71C63" w:rsidRDefault="00A45FED" w:rsidP="00047ADD">
      <w:pPr>
        <w:rPr>
          <w:rFonts w:ascii="Times" w:hAnsi="Times" w:cstheme="minorHAnsi"/>
        </w:rPr>
      </w:pPr>
      <w:r w:rsidRPr="00A71C63">
        <w:rPr>
          <w:rFonts w:ascii="Times" w:hAnsi="Times" w:cstheme="minorHAnsi"/>
        </w:rPr>
        <w:t>There is go</w:t>
      </w:r>
      <w:r w:rsidR="005871DB" w:rsidRPr="00A71C63">
        <w:rPr>
          <w:rFonts w:ascii="Times" w:hAnsi="Times" w:cstheme="minorHAnsi"/>
        </w:rPr>
        <w:t>o</w:t>
      </w:r>
      <w:r w:rsidRPr="00A71C63">
        <w:rPr>
          <w:rFonts w:ascii="Times" w:hAnsi="Times" w:cstheme="minorHAnsi"/>
        </w:rPr>
        <w:t xml:space="preserve">d reason to suppose that the concept of knowledge is both phylogenetically </w:t>
      </w:r>
      <w:r w:rsidR="000A4B89" w:rsidRPr="00A71C63">
        <w:rPr>
          <w:rFonts w:ascii="Times" w:hAnsi="Times" w:cstheme="minorHAnsi"/>
        </w:rPr>
        <w:t xml:space="preserve">and ontogenetically </w:t>
      </w:r>
      <w:r w:rsidRPr="00A71C63">
        <w:rPr>
          <w:rFonts w:ascii="Times" w:hAnsi="Times" w:cstheme="minorHAnsi"/>
        </w:rPr>
        <w:t>primitive.</w:t>
      </w:r>
    </w:p>
    <w:p w14:paraId="32CAB658" w14:textId="25C21C92" w:rsidR="001641FB" w:rsidRPr="00A71C63" w:rsidRDefault="001641FB" w:rsidP="00047ADD">
      <w:pPr>
        <w:rPr>
          <w:rFonts w:ascii="Times" w:hAnsi="Times" w:cstheme="minorHAnsi"/>
        </w:rPr>
      </w:pPr>
    </w:p>
    <w:p w14:paraId="73D895CD" w14:textId="6A868C98" w:rsidR="001641FB" w:rsidRPr="00A71C63" w:rsidRDefault="000A4B89" w:rsidP="001641FB">
      <w:pPr>
        <w:rPr>
          <w:rFonts w:ascii="Times" w:hAnsi="Times" w:cstheme="minorHAnsi"/>
        </w:rPr>
      </w:pPr>
      <w:r w:rsidRPr="00A71C63">
        <w:rPr>
          <w:rFonts w:ascii="Times" w:hAnsi="Times" w:cstheme="minorHAnsi"/>
        </w:rPr>
        <w:t>Many a</w:t>
      </w:r>
      <w:r w:rsidR="00405DA1" w:rsidRPr="00A71C63">
        <w:rPr>
          <w:rFonts w:ascii="Times" w:hAnsi="Times" w:cstheme="minorHAnsi"/>
        </w:rPr>
        <w:t>nimals</w:t>
      </w:r>
      <w:r w:rsidR="00BA64D9" w:rsidRPr="00A71C63">
        <w:rPr>
          <w:rFonts w:ascii="Times" w:hAnsi="Times" w:cstheme="minorHAnsi"/>
        </w:rPr>
        <w:t>, including the great apes,</w:t>
      </w:r>
      <w:r w:rsidR="001641FB" w:rsidRPr="00A71C63">
        <w:rPr>
          <w:rFonts w:ascii="Times" w:hAnsi="Times" w:cstheme="minorHAnsi"/>
        </w:rPr>
        <w:t xml:space="preserve"> are able to discriminate between agents who are and are not acquainted with some fact, even </w:t>
      </w:r>
      <w:r w:rsidR="00597C5D" w:rsidRPr="00A71C63">
        <w:rPr>
          <w:rFonts w:ascii="Times" w:hAnsi="Times" w:cstheme="minorHAnsi"/>
        </w:rPr>
        <w:t xml:space="preserve">when </w:t>
      </w:r>
      <w:r w:rsidR="001641FB" w:rsidRPr="00A71C63">
        <w:rPr>
          <w:rFonts w:ascii="Times" w:hAnsi="Times" w:cstheme="minorHAnsi"/>
        </w:rPr>
        <w:t>they are in</w:t>
      </w:r>
      <w:r w:rsidR="004E2804" w:rsidRPr="00A71C63">
        <w:rPr>
          <w:rFonts w:ascii="Times" w:hAnsi="Times" w:cstheme="minorHAnsi"/>
        </w:rPr>
        <w:t xml:space="preserve">sensitive to the possibility of </w:t>
      </w:r>
      <w:r w:rsidR="001641FB" w:rsidRPr="00A71C63">
        <w:rPr>
          <w:rFonts w:ascii="Times" w:hAnsi="Times" w:cstheme="minorHAnsi"/>
        </w:rPr>
        <w:t xml:space="preserve">agents </w:t>
      </w:r>
      <w:r w:rsidR="001641FB" w:rsidRPr="00A71C63">
        <w:rPr>
          <w:rFonts w:ascii="Times" w:hAnsi="Times" w:cstheme="minorHAnsi"/>
          <w:i/>
        </w:rPr>
        <w:t>misrepresent</w:t>
      </w:r>
      <w:r w:rsidR="004E2804" w:rsidRPr="00A71C63">
        <w:rPr>
          <w:rFonts w:ascii="Times" w:hAnsi="Times" w:cstheme="minorHAnsi"/>
          <w:i/>
        </w:rPr>
        <w:t>ing</w:t>
      </w:r>
      <w:r w:rsidR="001641FB" w:rsidRPr="00A71C63">
        <w:rPr>
          <w:rFonts w:ascii="Times" w:hAnsi="Times" w:cstheme="minorHAnsi"/>
        </w:rPr>
        <w:t xml:space="preserve"> their circumstances</w:t>
      </w:r>
      <w:r w:rsidR="009322EE">
        <w:rPr>
          <w:rFonts w:ascii="Times" w:hAnsi="Times" w:cstheme="minorHAnsi"/>
        </w:rPr>
        <w:t xml:space="preserve"> </w:t>
      </w:r>
      <w:r w:rsidR="00BA3531" w:rsidRPr="00A71C63">
        <w:rPr>
          <w:rFonts w:ascii="Times" w:hAnsi="Times" w:cstheme="minorHAnsi"/>
        </w:rPr>
        <w:t>(</w:t>
      </w:r>
      <w:proofErr w:type="spellStart"/>
      <w:r w:rsidR="00BA3531" w:rsidRPr="00A71C63">
        <w:rPr>
          <w:rFonts w:ascii="Times" w:hAnsi="Times" w:cstheme="minorHAnsi"/>
        </w:rPr>
        <w:t>Tomasello</w:t>
      </w:r>
      <w:proofErr w:type="spellEnd"/>
      <w:r w:rsidR="00BA3531" w:rsidRPr="00A71C63">
        <w:rPr>
          <w:rFonts w:ascii="Times" w:hAnsi="Times" w:cstheme="minorHAnsi"/>
        </w:rPr>
        <w:t xml:space="preserve"> and Moll 2015).</w:t>
      </w:r>
      <w:r w:rsidR="001641FB" w:rsidRPr="00A71C63">
        <w:rPr>
          <w:rFonts w:ascii="Times" w:hAnsi="Times" w:cstheme="minorHAnsi"/>
        </w:rPr>
        <w:t xml:space="preserve"> The basic </w:t>
      </w:r>
      <w:r w:rsidR="00405DA1" w:rsidRPr="00A71C63">
        <w:rPr>
          <w:rFonts w:ascii="Times" w:hAnsi="Times" w:cstheme="minorHAnsi"/>
        </w:rPr>
        <w:t>category</w:t>
      </w:r>
      <w:r w:rsidR="001641FB" w:rsidRPr="00A71C63">
        <w:rPr>
          <w:rFonts w:ascii="Times" w:hAnsi="Times" w:cstheme="minorHAnsi"/>
        </w:rPr>
        <w:t xml:space="preserve"> they employ is </w:t>
      </w:r>
      <w:r w:rsidR="00405DA1" w:rsidRPr="00A71C63">
        <w:rPr>
          <w:rFonts w:ascii="Times" w:hAnsi="Times" w:cstheme="minorHAnsi"/>
        </w:rPr>
        <w:t xml:space="preserve">one </w:t>
      </w:r>
      <w:r w:rsidR="001641FB" w:rsidRPr="00A71C63">
        <w:rPr>
          <w:rFonts w:ascii="Times" w:hAnsi="Times" w:cstheme="minorHAnsi"/>
        </w:rPr>
        <w:t xml:space="preserve">of </w:t>
      </w:r>
      <w:r w:rsidR="001641FB" w:rsidRPr="00A71C63">
        <w:rPr>
          <w:rFonts w:ascii="Times" w:hAnsi="Times" w:cstheme="minorHAnsi"/>
          <w:i/>
        </w:rPr>
        <w:t>openness</w:t>
      </w:r>
      <w:r w:rsidR="001641FB" w:rsidRPr="00A71C63">
        <w:rPr>
          <w:rFonts w:ascii="Times" w:hAnsi="Times" w:cstheme="minorHAnsi"/>
        </w:rPr>
        <w:t xml:space="preserve"> to </w:t>
      </w:r>
      <w:r w:rsidR="00405DA1" w:rsidRPr="00A71C63">
        <w:rPr>
          <w:rFonts w:ascii="Times" w:hAnsi="Times" w:cstheme="minorHAnsi"/>
        </w:rPr>
        <w:t>a</w:t>
      </w:r>
      <w:r w:rsidR="001641FB" w:rsidRPr="00A71C63">
        <w:rPr>
          <w:rFonts w:ascii="Times" w:hAnsi="Times" w:cstheme="minorHAnsi"/>
        </w:rPr>
        <w:t xml:space="preserve"> fact. At its simplest, this is applied on the basis of lines of sight: agents are assumed to know about what lies in their direction of gaze when nothing is in the way.</w:t>
      </w:r>
      <w:r w:rsidR="00060217" w:rsidRPr="00A71C63">
        <w:rPr>
          <w:rFonts w:ascii="Times" w:hAnsi="Times" w:cstheme="minorHAnsi"/>
        </w:rPr>
        <w:t xml:space="preserve"> I take this discriminat</w:t>
      </w:r>
      <w:r w:rsidR="00111744" w:rsidRPr="00A71C63">
        <w:rPr>
          <w:rFonts w:ascii="Times" w:hAnsi="Times" w:cstheme="minorHAnsi"/>
        </w:rPr>
        <w:t>ory ability</w:t>
      </w:r>
      <w:r w:rsidR="00060217" w:rsidRPr="00A71C63">
        <w:rPr>
          <w:rFonts w:ascii="Times" w:hAnsi="Times" w:cstheme="minorHAnsi"/>
        </w:rPr>
        <w:t xml:space="preserve"> to </w:t>
      </w:r>
      <w:r w:rsidR="00FA6878">
        <w:rPr>
          <w:rFonts w:ascii="Times" w:hAnsi="Times" w:cstheme="minorHAnsi"/>
        </w:rPr>
        <w:t>provide a foundation for</w:t>
      </w:r>
      <w:r w:rsidR="00060217" w:rsidRPr="00A71C63">
        <w:rPr>
          <w:rFonts w:ascii="Times" w:hAnsi="Times" w:cstheme="minorHAnsi"/>
        </w:rPr>
        <w:t xml:space="preserve"> the concept of knowledge. </w:t>
      </w:r>
      <w:r w:rsidR="00111744" w:rsidRPr="00A71C63">
        <w:rPr>
          <w:rFonts w:ascii="Times" w:hAnsi="Times" w:cstheme="minorHAnsi"/>
        </w:rPr>
        <w:t>Those w</w:t>
      </w:r>
      <w:r w:rsidR="004E2804" w:rsidRPr="00A71C63">
        <w:rPr>
          <w:rFonts w:ascii="Times" w:hAnsi="Times" w:cstheme="minorHAnsi"/>
        </w:rPr>
        <w:t>ho have</w:t>
      </w:r>
      <w:r w:rsidR="00111744" w:rsidRPr="00A71C63">
        <w:rPr>
          <w:rFonts w:ascii="Times" w:hAnsi="Times" w:cstheme="minorHAnsi"/>
        </w:rPr>
        <w:t xml:space="preserve"> this ability can </w:t>
      </w:r>
      <w:r w:rsidR="00060217" w:rsidRPr="00A71C63">
        <w:rPr>
          <w:rFonts w:ascii="Times" w:hAnsi="Times" w:cstheme="minorHAnsi"/>
        </w:rPr>
        <w:t xml:space="preserve">divide agents into those who </w:t>
      </w:r>
      <w:r w:rsidR="00060217" w:rsidRPr="00A71C63">
        <w:rPr>
          <w:rFonts w:ascii="Times" w:hAnsi="Times" w:cstheme="minorHAnsi"/>
          <w:i/>
        </w:rPr>
        <w:t>know</w:t>
      </w:r>
      <w:r w:rsidR="00060217" w:rsidRPr="00A71C63">
        <w:rPr>
          <w:rFonts w:ascii="Times" w:hAnsi="Times" w:cstheme="minorHAnsi"/>
        </w:rPr>
        <w:t xml:space="preserve"> some fact and those who are </w:t>
      </w:r>
      <w:r w:rsidR="00060217" w:rsidRPr="00A71C63">
        <w:rPr>
          <w:rFonts w:ascii="Times" w:hAnsi="Times" w:cstheme="minorHAnsi"/>
          <w:i/>
        </w:rPr>
        <w:t>ignorant</w:t>
      </w:r>
      <w:r w:rsidR="00060217" w:rsidRPr="00A71C63">
        <w:rPr>
          <w:rFonts w:ascii="Times" w:hAnsi="Times" w:cstheme="minorHAnsi"/>
        </w:rPr>
        <w:t xml:space="preserve"> of it.</w:t>
      </w:r>
    </w:p>
    <w:p w14:paraId="27DE2ECD" w14:textId="11B63D86" w:rsidR="00060217" w:rsidRPr="00A71C63" w:rsidRDefault="00060217" w:rsidP="001641FB">
      <w:pPr>
        <w:rPr>
          <w:rFonts w:ascii="Times" w:hAnsi="Times" w:cstheme="minorHAnsi"/>
        </w:rPr>
      </w:pPr>
    </w:p>
    <w:p w14:paraId="4D6AD36E" w14:textId="7D48A454" w:rsidR="00060217" w:rsidRPr="00A71C63" w:rsidRDefault="00D31E88" w:rsidP="00060217">
      <w:pPr>
        <w:rPr>
          <w:rFonts w:ascii="Times" w:hAnsi="Times" w:cstheme="minorHAnsi"/>
        </w:rPr>
      </w:pPr>
      <w:r w:rsidRPr="00A71C63">
        <w:rPr>
          <w:rFonts w:ascii="Times" w:hAnsi="Times" w:cstheme="minorHAnsi"/>
        </w:rPr>
        <w:t>Human children</w:t>
      </w:r>
      <w:r w:rsidR="00060217" w:rsidRPr="00A71C63">
        <w:rPr>
          <w:rFonts w:ascii="Times" w:hAnsi="Times" w:cstheme="minorHAnsi"/>
        </w:rPr>
        <w:t xml:space="preserve"> </w:t>
      </w:r>
      <w:r w:rsidR="000A4B89" w:rsidRPr="00A71C63">
        <w:rPr>
          <w:rFonts w:ascii="Times" w:hAnsi="Times" w:cstheme="minorHAnsi"/>
        </w:rPr>
        <w:t xml:space="preserve">advance beyond this primitive ability </w:t>
      </w:r>
      <w:r w:rsidRPr="00A71C63">
        <w:rPr>
          <w:rFonts w:ascii="Times" w:hAnsi="Times" w:cstheme="minorHAnsi"/>
        </w:rPr>
        <w:t xml:space="preserve">as they develop, </w:t>
      </w:r>
      <w:r w:rsidR="000A4B89" w:rsidRPr="00A71C63">
        <w:rPr>
          <w:rFonts w:ascii="Times" w:hAnsi="Times" w:cstheme="minorHAnsi"/>
        </w:rPr>
        <w:t xml:space="preserve">and </w:t>
      </w:r>
      <w:r w:rsidR="00060217" w:rsidRPr="00A71C63">
        <w:rPr>
          <w:rFonts w:ascii="Times" w:hAnsi="Times" w:cstheme="minorHAnsi"/>
        </w:rPr>
        <w:t xml:space="preserve">become able to understand that, among those who are not acquainted with some fact, </w:t>
      </w:r>
      <w:r w:rsidR="00111744" w:rsidRPr="00A71C63">
        <w:rPr>
          <w:rFonts w:ascii="Times" w:hAnsi="Times" w:cstheme="minorHAnsi"/>
        </w:rPr>
        <w:t xml:space="preserve">there is a </w:t>
      </w:r>
      <w:r w:rsidR="00BC4A2B">
        <w:rPr>
          <w:rFonts w:ascii="Times" w:hAnsi="Times" w:cstheme="minorHAnsi"/>
        </w:rPr>
        <w:t xml:space="preserve">further </w:t>
      </w:r>
      <w:r w:rsidR="00111744" w:rsidRPr="00A71C63">
        <w:rPr>
          <w:rFonts w:ascii="Times" w:hAnsi="Times" w:cstheme="minorHAnsi"/>
        </w:rPr>
        <w:t xml:space="preserve">difference between </w:t>
      </w:r>
      <w:r w:rsidR="00060217" w:rsidRPr="00A71C63">
        <w:rPr>
          <w:rFonts w:ascii="Times" w:hAnsi="Times" w:cstheme="minorHAnsi"/>
        </w:rPr>
        <w:t xml:space="preserve">the </w:t>
      </w:r>
      <w:r w:rsidR="00060217" w:rsidRPr="00A71C63">
        <w:rPr>
          <w:rFonts w:ascii="Times" w:hAnsi="Times" w:cstheme="minorHAnsi"/>
          <w:i/>
        </w:rPr>
        <w:t>false believers</w:t>
      </w:r>
      <w:r w:rsidR="00060217" w:rsidRPr="00A71C63">
        <w:rPr>
          <w:rFonts w:ascii="Times" w:hAnsi="Times" w:cstheme="minorHAnsi"/>
        </w:rPr>
        <w:t xml:space="preserve"> </w:t>
      </w:r>
      <w:r w:rsidR="00111744" w:rsidRPr="00A71C63">
        <w:rPr>
          <w:rFonts w:ascii="Times" w:hAnsi="Times" w:cstheme="minorHAnsi"/>
        </w:rPr>
        <w:t>and</w:t>
      </w:r>
      <w:r w:rsidR="00060217" w:rsidRPr="00A71C63">
        <w:rPr>
          <w:rFonts w:ascii="Times" w:hAnsi="Times" w:cstheme="minorHAnsi"/>
        </w:rPr>
        <w:t xml:space="preserve"> the merely ignorant</w:t>
      </w:r>
      <w:r w:rsidR="00111744" w:rsidRPr="00A71C63">
        <w:rPr>
          <w:rFonts w:ascii="Times" w:hAnsi="Times" w:cstheme="minorHAnsi"/>
        </w:rPr>
        <w:t>: f</w:t>
      </w:r>
      <w:r w:rsidR="00060217" w:rsidRPr="00A71C63">
        <w:rPr>
          <w:rFonts w:ascii="Times" w:hAnsi="Times" w:cstheme="minorHAnsi"/>
        </w:rPr>
        <w:t xml:space="preserve">alse believers are not only </w:t>
      </w:r>
      <w:r w:rsidR="00060217" w:rsidRPr="00A71C63">
        <w:rPr>
          <w:rFonts w:ascii="Times" w:hAnsi="Times" w:cstheme="minorHAnsi"/>
        </w:rPr>
        <w:lastRenderedPageBreak/>
        <w:t>unacquainted with their circumstances, they positively misrepresent them.</w:t>
      </w:r>
      <w:r w:rsidR="00111744" w:rsidRPr="00A71C63">
        <w:rPr>
          <w:rFonts w:ascii="Times" w:hAnsi="Times" w:cstheme="minorHAnsi"/>
        </w:rPr>
        <w:t xml:space="preserve"> This is a</w:t>
      </w:r>
      <w:r w:rsidR="00405DA1" w:rsidRPr="00A71C63">
        <w:rPr>
          <w:rFonts w:ascii="Times" w:hAnsi="Times" w:cstheme="minorHAnsi"/>
        </w:rPr>
        <w:t xml:space="preserve"> significant intellectual</w:t>
      </w:r>
      <w:r w:rsidR="00111744" w:rsidRPr="00A71C63">
        <w:rPr>
          <w:rFonts w:ascii="Times" w:hAnsi="Times" w:cstheme="minorHAnsi"/>
        </w:rPr>
        <w:t xml:space="preserve"> advance</w:t>
      </w:r>
      <w:r w:rsidR="00405DA1" w:rsidRPr="00A71C63">
        <w:rPr>
          <w:rFonts w:ascii="Times" w:hAnsi="Times" w:cstheme="minorHAnsi"/>
        </w:rPr>
        <w:t>, given that</w:t>
      </w:r>
      <w:r w:rsidR="00111744" w:rsidRPr="00A71C63">
        <w:rPr>
          <w:rFonts w:ascii="Times" w:hAnsi="Times" w:cstheme="minorHAnsi"/>
        </w:rPr>
        <w:t xml:space="preserve"> </w:t>
      </w:r>
      <w:r w:rsidR="00121796" w:rsidRPr="00A71C63">
        <w:rPr>
          <w:rFonts w:ascii="Times" w:hAnsi="Times" w:cstheme="minorHAnsi"/>
        </w:rPr>
        <w:t xml:space="preserve">the false believers can </w:t>
      </w:r>
      <w:r w:rsidR="00D35840">
        <w:rPr>
          <w:rFonts w:ascii="Times" w:hAnsi="Times" w:cstheme="minorHAnsi"/>
        </w:rPr>
        <w:t xml:space="preserve">be expected to behave like the knowers, and so can </w:t>
      </w:r>
      <w:r w:rsidR="00121796" w:rsidRPr="00A71C63">
        <w:rPr>
          <w:rFonts w:ascii="Times" w:hAnsi="Times" w:cstheme="minorHAnsi"/>
        </w:rPr>
        <w:t>usefully be classified with the</w:t>
      </w:r>
      <w:r w:rsidR="00D35840">
        <w:rPr>
          <w:rFonts w:ascii="Times" w:hAnsi="Times" w:cstheme="minorHAnsi"/>
        </w:rPr>
        <w:t>m from a predictive and explanatory point of view</w:t>
      </w:r>
      <w:r w:rsidR="000A4B89" w:rsidRPr="00A71C63">
        <w:rPr>
          <w:rFonts w:ascii="Times" w:hAnsi="Times" w:cstheme="minorHAnsi"/>
        </w:rPr>
        <w:t xml:space="preserve"> (</w:t>
      </w:r>
      <w:r w:rsidR="00121796" w:rsidRPr="00A71C63">
        <w:rPr>
          <w:rFonts w:ascii="Times" w:hAnsi="Times" w:cstheme="minorHAnsi"/>
        </w:rPr>
        <w:t>though of course their action</w:t>
      </w:r>
      <w:r w:rsidR="00E40F4E" w:rsidRPr="00A71C63">
        <w:rPr>
          <w:rFonts w:ascii="Times" w:hAnsi="Times" w:cstheme="minorHAnsi"/>
        </w:rPr>
        <w:t>s</w:t>
      </w:r>
      <w:r w:rsidR="00121796" w:rsidRPr="00A71C63">
        <w:rPr>
          <w:rFonts w:ascii="Times" w:hAnsi="Times" w:cstheme="minorHAnsi"/>
        </w:rPr>
        <w:t xml:space="preserve"> won’t necessarily meet with success</w:t>
      </w:r>
      <w:r w:rsidR="000A4B89" w:rsidRPr="00A71C63">
        <w:rPr>
          <w:rFonts w:ascii="Times" w:hAnsi="Times" w:cstheme="minorHAnsi"/>
        </w:rPr>
        <w:t>)</w:t>
      </w:r>
      <w:r w:rsidR="00121796" w:rsidRPr="00A71C63">
        <w:rPr>
          <w:rFonts w:ascii="Times" w:hAnsi="Times" w:cstheme="minorHAnsi"/>
        </w:rPr>
        <w:t xml:space="preserve">. </w:t>
      </w:r>
      <w:r w:rsidR="00E40F4E" w:rsidRPr="00A71C63">
        <w:rPr>
          <w:rFonts w:ascii="Times" w:hAnsi="Times" w:cstheme="minorHAnsi"/>
        </w:rPr>
        <w:t>A hungry agent</w:t>
      </w:r>
      <w:r w:rsidR="00121796" w:rsidRPr="00A71C63">
        <w:rPr>
          <w:rFonts w:ascii="Times" w:hAnsi="Times" w:cstheme="minorHAnsi"/>
        </w:rPr>
        <w:t xml:space="preserve"> who</w:t>
      </w:r>
      <w:r w:rsidR="00E40F4E" w:rsidRPr="00A71C63">
        <w:rPr>
          <w:rFonts w:ascii="Times" w:hAnsi="Times" w:cstheme="minorHAnsi"/>
        </w:rPr>
        <w:t xml:space="preserve"> falsely</w:t>
      </w:r>
      <w:r w:rsidR="00121796" w:rsidRPr="00A71C63">
        <w:rPr>
          <w:rFonts w:ascii="Times" w:hAnsi="Times" w:cstheme="minorHAnsi"/>
        </w:rPr>
        <w:t xml:space="preserve"> believes </w:t>
      </w:r>
      <w:r w:rsidR="00E40F4E" w:rsidRPr="00A71C63">
        <w:rPr>
          <w:rFonts w:ascii="Times" w:hAnsi="Times" w:cstheme="minorHAnsi"/>
        </w:rPr>
        <w:t>some cake is</w:t>
      </w:r>
      <w:r w:rsidR="00121796" w:rsidRPr="00A71C63">
        <w:rPr>
          <w:rFonts w:ascii="Times" w:hAnsi="Times" w:cstheme="minorHAnsi"/>
        </w:rPr>
        <w:t xml:space="preserve"> in the </w:t>
      </w:r>
      <w:r w:rsidR="00E40F4E" w:rsidRPr="00A71C63">
        <w:rPr>
          <w:rFonts w:ascii="Times" w:hAnsi="Times" w:cstheme="minorHAnsi"/>
        </w:rPr>
        <w:t>pantry</w:t>
      </w:r>
      <w:r w:rsidR="00121796" w:rsidRPr="00A71C63">
        <w:rPr>
          <w:rFonts w:ascii="Times" w:hAnsi="Times" w:cstheme="minorHAnsi"/>
        </w:rPr>
        <w:t xml:space="preserve"> </w:t>
      </w:r>
      <w:r w:rsidR="00597C5D" w:rsidRPr="00A71C63">
        <w:rPr>
          <w:rFonts w:ascii="Times" w:hAnsi="Times" w:cstheme="minorHAnsi"/>
        </w:rPr>
        <w:t>can be expected to</w:t>
      </w:r>
      <w:r w:rsidR="00121796" w:rsidRPr="00A71C63">
        <w:rPr>
          <w:rFonts w:ascii="Times" w:hAnsi="Times" w:cstheme="minorHAnsi"/>
        </w:rPr>
        <w:t xml:space="preserve"> go there</w:t>
      </w:r>
      <w:r w:rsidR="00E40F4E" w:rsidRPr="00A71C63">
        <w:rPr>
          <w:rFonts w:ascii="Times" w:hAnsi="Times" w:cstheme="minorHAnsi"/>
        </w:rPr>
        <w:t>, just like the person who knows it</w:t>
      </w:r>
      <w:r w:rsidR="000A4B89" w:rsidRPr="00A71C63">
        <w:rPr>
          <w:rFonts w:ascii="Times" w:hAnsi="Times" w:cstheme="minorHAnsi"/>
        </w:rPr>
        <w:t xml:space="preserve"> (</w:t>
      </w:r>
      <w:r w:rsidR="00E40F4E" w:rsidRPr="00A71C63">
        <w:rPr>
          <w:rFonts w:ascii="Times" w:hAnsi="Times" w:cstheme="minorHAnsi"/>
        </w:rPr>
        <w:t>even though the</w:t>
      </w:r>
      <w:r w:rsidR="00597C5D" w:rsidRPr="00A71C63">
        <w:rPr>
          <w:rFonts w:ascii="Times" w:hAnsi="Times" w:cstheme="minorHAnsi"/>
        </w:rPr>
        <w:t xml:space="preserve"> false believer</w:t>
      </w:r>
      <w:r w:rsidR="00E40F4E" w:rsidRPr="00A71C63">
        <w:rPr>
          <w:rFonts w:ascii="Times" w:hAnsi="Times" w:cstheme="minorHAnsi"/>
        </w:rPr>
        <w:t xml:space="preserve"> won’t then get the cake</w:t>
      </w:r>
      <w:r w:rsidR="000A4B89" w:rsidRPr="00A71C63">
        <w:rPr>
          <w:rFonts w:ascii="Times" w:hAnsi="Times" w:cstheme="minorHAnsi"/>
        </w:rPr>
        <w:t>)</w:t>
      </w:r>
      <w:r w:rsidR="00E40F4E" w:rsidRPr="00A71C63">
        <w:rPr>
          <w:rFonts w:ascii="Times" w:hAnsi="Times" w:cstheme="minorHAnsi"/>
        </w:rPr>
        <w:t>.</w:t>
      </w:r>
    </w:p>
    <w:p w14:paraId="7966083E" w14:textId="5A573A5E" w:rsidR="00E40F4E" w:rsidRPr="00A71C63" w:rsidRDefault="00E40F4E" w:rsidP="00060217">
      <w:pPr>
        <w:rPr>
          <w:rFonts w:ascii="Times" w:hAnsi="Times" w:cstheme="minorHAnsi"/>
        </w:rPr>
      </w:pPr>
    </w:p>
    <w:p w14:paraId="26C2C231" w14:textId="25E01A64" w:rsidR="00111744" w:rsidRPr="00A71C63" w:rsidRDefault="00B9143E" w:rsidP="00E40F4E">
      <w:pPr>
        <w:rPr>
          <w:rFonts w:ascii="Times" w:hAnsi="Times" w:cstheme="minorHAnsi"/>
        </w:rPr>
      </w:pPr>
      <w:r w:rsidRPr="00A71C63">
        <w:rPr>
          <w:rFonts w:ascii="Times" w:hAnsi="Times" w:cstheme="minorHAnsi"/>
        </w:rPr>
        <w:t>Human</w:t>
      </w:r>
      <w:r w:rsidR="005E4DB3" w:rsidRPr="00A71C63">
        <w:rPr>
          <w:rFonts w:ascii="Times" w:hAnsi="Times" w:cstheme="minorHAnsi"/>
        </w:rPr>
        <w:t xml:space="preserve"> infants acquire some implicit ability to </w:t>
      </w:r>
      <w:r w:rsidR="00D31E88" w:rsidRPr="00A71C63">
        <w:rPr>
          <w:rFonts w:ascii="Times" w:hAnsi="Times" w:cstheme="minorHAnsi"/>
        </w:rPr>
        <w:t xml:space="preserve">anticipate the actions of false believers </w:t>
      </w:r>
      <w:r w:rsidR="00BA3531">
        <w:rPr>
          <w:rFonts w:ascii="Times" w:hAnsi="Times" w:cstheme="minorHAnsi"/>
        </w:rPr>
        <w:t>between the ages of one and two (</w:t>
      </w:r>
      <w:proofErr w:type="spellStart"/>
      <w:r w:rsidR="00BA3531">
        <w:t>Onishi</w:t>
      </w:r>
      <w:proofErr w:type="spellEnd"/>
      <w:r w:rsidR="00BA3531">
        <w:t xml:space="preserve"> and Baillargeon 2005)</w:t>
      </w:r>
      <w:r w:rsidR="0020139B">
        <w:rPr>
          <w:rFonts w:ascii="Times" w:hAnsi="Times" w:cstheme="minorHAnsi"/>
        </w:rPr>
        <w:t xml:space="preserve"> </w:t>
      </w:r>
      <w:r w:rsidRPr="00A71C63">
        <w:rPr>
          <w:rFonts w:ascii="Times" w:hAnsi="Times" w:cstheme="minorHAnsi"/>
        </w:rPr>
        <w:t>and</w:t>
      </w:r>
      <w:r w:rsidR="005E4DB3" w:rsidRPr="00A71C63">
        <w:rPr>
          <w:rFonts w:ascii="Times" w:hAnsi="Times" w:cstheme="minorHAnsi"/>
        </w:rPr>
        <w:t xml:space="preserve"> become able explicitly to articulate the concept of false belief between the ages of three and four</w:t>
      </w:r>
      <w:r w:rsidR="00BA3531">
        <w:rPr>
          <w:rFonts w:ascii="Times" w:hAnsi="Times" w:cstheme="minorHAnsi"/>
        </w:rPr>
        <w:t xml:space="preserve"> (Wellman et al. 2001)</w:t>
      </w:r>
      <w:r w:rsidR="005E4DB3" w:rsidRPr="00A71C63">
        <w:rPr>
          <w:rFonts w:ascii="Times" w:hAnsi="Times" w:cstheme="minorHAnsi"/>
        </w:rPr>
        <w:t xml:space="preserve">. </w:t>
      </w:r>
      <w:r w:rsidR="00BA64D9" w:rsidRPr="00A71C63">
        <w:rPr>
          <w:rFonts w:ascii="Times" w:hAnsi="Times" w:cstheme="minorHAnsi"/>
        </w:rPr>
        <w:t xml:space="preserve">By contrast, it </w:t>
      </w:r>
      <w:r w:rsidR="004E2804" w:rsidRPr="00A71C63">
        <w:rPr>
          <w:rFonts w:ascii="Times" w:hAnsi="Times" w:cstheme="minorHAnsi"/>
        </w:rPr>
        <w:t xml:space="preserve">is unclear whether </w:t>
      </w:r>
      <w:r w:rsidR="005E4DB3" w:rsidRPr="00A71C63">
        <w:rPr>
          <w:rFonts w:ascii="Times" w:hAnsi="Times" w:cstheme="minorHAnsi"/>
        </w:rPr>
        <w:t xml:space="preserve">apes or </w:t>
      </w:r>
      <w:r w:rsidR="004E2804" w:rsidRPr="00A71C63">
        <w:rPr>
          <w:rFonts w:ascii="Times" w:hAnsi="Times" w:cstheme="minorHAnsi"/>
        </w:rPr>
        <w:t xml:space="preserve">any </w:t>
      </w:r>
      <w:r w:rsidR="005E4DB3" w:rsidRPr="00A71C63">
        <w:rPr>
          <w:rFonts w:ascii="Times" w:hAnsi="Times" w:cstheme="minorHAnsi"/>
        </w:rPr>
        <w:t xml:space="preserve">other </w:t>
      </w:r>
      <w:r w:rsidR="004E2804" w:rsidRPr="00A71C63">
        <w:rPr>
          <w:rFonts w:ascii="Times" w:hAnsi="Times" w:cstheme="minorHAnsi"/>
        </w:rPr>
        <w:t xml:space="preserve">animals </w:t>
      </w:r>
      <w:r w:rsidR="00405DA1" w:rsidRPr="00A71C63">
        <w:rPr>
          <w:rFonts w:ascii="Times" w:hAnsi="Times" w:cstheme="minorHAnsi"/>
        </w:rPr>
        <w:t>ever acquire any sensitivity to false belief</w:t>
      </w:r>
      <w:r w:rsidRPr="00A71C63">
        <w:rPr>
          <w:rFonts w:ascii="Times" w:hAnsi="Times" w:cstheme="minorHAnsi"/>
        </w:rPr>
        <w:t xml:space="preserve"> (</w:t>
      </w:r>
      <w:proofErr w:type="spellStart"/>
      <w:r w:rsidRPr="00A71C63">
        <w:rPr>
          <w:rFonts w:ascii="Times" w:hAnsi="Times" w:cstheme="minorHAnsi"/>
        </w:rPr>
        <w:t>Tomasello</w:t>
      </w:r>
      <w:proofErr w:type="spellEnd"/>
      <w:r w:rsidRPr="00A71C63">
        <w:rPr>
          <w:rFonts w:ascii="Times" w:hAnsi="Times" w:cstheme="minorHAnsi"/>
        </w:rPr>
        <w:t xml:space="preserve"> and Moll 201</w:t>
      </w:r>
      <w:r w:rsidR="002F1140" w:rsidRPr="00A71C63">
        <w:rPr>
          <w:rFonts w:ascii="Times" w:hAnsi="Times" w:cstheme="minorHAnsi"/>
        </w:rPr>
        <w:t>5</w:t>
      </w:r>
      <w:r w:rsidRPr="00A71C63">
        <w:rPr>
          <w:rFonts w:ascii="Times" w:hAnsi="Times" w:cstheme="minorHAnsi"/>
        </w:rPr>
        <w:t>).</w:t>
      </w:r>
    </w:p>
    <w:p w14:paraId="0F1D4F29" w14:textId="7272A3F2" w:rsidR="00405DA1" w:rsidRPr="00A71C63" w:rsidRDefault="00405DA1" w:rsidP="00E40F4E">
      <w:pPr>
        <w:rPr>
          <w:rFonts w:ascii="Times" w:hAnsi="Times" w:cstheme="minorHAnsi"/>
        </w:rPr>
      </w:pPr>
    </w:p>
    <w:p w14:paraId="22CED546" w14:textId="5A009BBC" w:rsidR="001641FB" w:rsidRPr="00A71C63" w:rsidRDefault="00405DA1" w:rsidP="00047ADD">
      <w:pPr>
        <w:rPr>
          <w:rFonts w:ascii="Times" w:hAnsi="Times" w:cstheme="minorHAnsi"/>
        </w:rPr>
      </w:pPr>
      <w:r w:rsidRPr="00A71C63">
        <w:rPr>
          <w:rFonts w:ascii="Times" w:hAnsi="Times" w:cstheme="minorHAnsi"/>
        </w:rPr>
        <w:t xml:space="preserve">In line with this, </w:t>
      </w:r>
      <w:r w:rsidR="00D31E88" w:rsidRPr="00A71C63">
        <w:rPr>
          <w:rFonts w:ascii="Times" w:hAnsi="Times" w:cstheme="minorHAnsi"/>
        </w:rPr>
        <w:t>I am inclined to regard the concept of knowledge as an ancient precursor of our modern</w:t>
      </w:r>
      <w:r w:rsidR="005E4DB3" w:rsidRPr="00A71C63">
        <w:rPr>
          <w:rFonts w:ascii="Times" w:hAnsi="Times" w:cstheme="minorHAnsi"/>
        </w:rPr>
        <w:t xml:space="preserve"> repertoire of</w:t>
      </w:r>
      <w:r w:rsidR="00D31E88" w:rsidRPr="00A71C63">
        <w:rPr>
          <w:rFonts w:ascii="Times" w:hAnsi="Times" w:cstheme="minorHAnsi"/>
        </w:rPr>
        <w:t xml:space="preserve"> </w:t>
      </w:r>
      <w:r w:rsidR="005E4DB3" w:rsidRPr="00A71C63">
        <w:rPr>
          <w:rFonts w:ascii="Times" w:hAnsi="Times" w:cstheme="minorHAnsi"/>
        </w:rPr>
        <w:t>psychological concepts</w:t>
      </w:r>
      <w:r w:rsidR="00D31E88" w:rsidRPr="00A71C63">
        <w:rPr>
          <w:rFonts w:ascii="Times" w:hAnsi="Times" w:cstheme="minorHAnsi"/>
        </w:rPr>
        <w:t xml:space="preserve">. I have no doubt that our stone-age </w:t>
      </w:r>
      <w:r w:rsidR="00BA64D9" w:rsidRPr="00A71C63">
        <w:rPr>
          <w:rFonts w:ascii="Times" w:hAnsi="Times" w:cstheme="minorHAnsi"/>
          <w:i/>
        </w:rPr>
        <w:t>homo erectus</w:t>
      </w:r>
      <w:r w:rsidR="00BA64D9" w:rsidRPr="00A71C63">
        <w:rPr>
          <w:rFonts w:ascii="Times" w:hAnsi="Times" w:cstheme="minorHAnsi"/>
        </w:rPr>
        <w:t xml:space="preserve"> </w:t>
      </w:r>
      <w:r w:rsidR="00D31E88" w:rsidRPr="00A71C63">
        <w:rPr>
          <w:rFonts w:ascii="Times" w:hAnsi="Times" w:cstheme="minorHAnsi"/>
        </w:rPr>
        <w:t xml:space="preserve">ancestors </w:t>
      </w:r>
      <w:r w:rsidR="00BA64D9" w:rsidRPr="00A71C63">
        <w:rPr>
          <w:rFonts w:ascii="Times" w:hAnsi="Times" w:cstheme="minorHAnsi"/>
        </w:rPr>
        <w:t xml:space="preserve">two million years ago </w:t>
      </w:r>
      <w:r w:rsidR="00D31E88" w:rsidRPr="00A71C63">
        <w:rPr>
          <w:rFonts w:ascii="Times" w:hAnsi="Times" w:cstheme="minorHAnsi"/>
        </w:rPr>
        <w:t xml:space="preserve">had a working concept of knowledge. </w:t>
      </w:r>
      <w:r w:rsidR="009322EE">
        <w:rPr>
          <w:rFonts w:ascii="Times" w:hAnsi="Times" w:cstheme="minorHAnsi"/>
        </w:rPr>
        <w:t>L</w:t>
      </w:r>
      <w:r w:rsidR="00D31E88" w:rsidRPr="00A71C63">
        <w:rPr>
          <w:rFonts w:ascii="Times" w:hAnsi="Times" w:cstheme="minorHAnsi"/>
        </w:rPr>
        <w:t xml:space="preserve">ike their other anthropoid relatives, they could distinguish </w:t>
      </w:r>
      <w:r w:rsidR="00BA64D9" w:rsidRPr="00A71C63">
        <w:rPr>
          <w:rFonts w:ascii="Times" w:hAnsi="Times" w:cstheme="minorHAnsi"/>
        </w:rPr>
        <w:t>agents</w:t>
      </w:r>
      <w:r w:rsidR="00D31E88" w:rsidRPr="00A71C63">
        <w:rPr>
          <w:rFonts w:ascii="Times" w:hAnsi="Times" w:cstheme="minorHAnsi"/>
        </w:rPr>
        <w:t xml:space="preserve"> who </w:t>
      </w:r>
      <w:r w:rsidR="00597C5D" w:rsidRPr="00A71C63">
        <w:rPr>
          <w:rFonts w:ascii="Times" w:hAnsi="Times" w:cstheme="minorHAnsi"/>
        </w:rPr>
        <w:t xml:space="preserve">were </w:t>
      </w:r>
      <w:r w:rsidR="00D31E88" w:rsidRPr="00A71C63">
        <w:rPr>
          <w:rFonts w:ascii="Times" w:hAnsi="Times" w:cstheme="minorHAnsi"/>
        </w:rPr>
        <w:t>open to some fact from those who were ignorant</w:t>
      </w:r>
      <w:r w:rsidR="00BA64D9" w:rsidRPr="00A71C63">
        <w:rPr>
          <w:rFonts w:ascii="Times" w:hAnsi="Times" w:cstheme="minorHAnsi"/>
        </w:rPr>
        <w:t xml:space="preserve"> of it</w:t>
      </w:r>
      <w:r w:rsidR="00D31E88" w:rsidRPr="00A71C63">
        <w:rPr>
          <w:rFonts w:ascii="Times" w:hAnsi="Times" w:cstheme="minorHAnsi"/>
        </w:rPr>
        <w:t xml:space="preserve">. But </w:t>
      </w:r>
      <w:r w:rsidR="00BA64D9" w:rsidRPr="00A71C63">
        <w:rPr>
          <w:rFonts w:ascii="Times" w:hAnsi="Times" w:cstheme="minorHAnsi"/>
        </w:rPr>
        <w:t>I doubt that they</w:t>
      </w:r>
      <w:r w:rsidR="004E44A4">
        <w:rPr>
          <w:rFonts w:ascii="Times" w:hAnsi="Times" w:cstheme="minorHAnsi"/>
        </w:rPr>
        <w:t xml:space="preserve"> yet</w:t>
      </w:r>
      <w:r w:rsidR="00BA64D9" w:rsidRPr="00A71C63">
        <w:rPr>
          <w:rFonts w:ascii="Times" w:hAnsi="Times" w:cstheme="minorHAnsi"/>
        </w:rPr>
        <w:t xml:space="preserve"> ha</w:t>
      </w:r>
      <w:r w:rsidR="00597C5D" w:rsidRPr="00A71C63">
        <w:rPr>
          <w:rFonts w:ascii="Times" w:hAnsi="Times" w:cstheme="minorHAnsi"/>
        </w:rPr>
        <w:t>d</w:t>
      </w:r>
      <w:r w:rsidR="00BA64D9" w:rsidRPr="00A71C63">
        <w:rPr>
          <w:rFonts w:ascii="Times" w:hAnsi="Times" w:cstheme="minorHAnsi"/>
        </w:rPr>
        <w:t xml:space="preserve"> </w:t>
      </w:r>
      <w:r w:rsidR="0020139B">
        <w:rPr>
          <w:rFonts w:ascii="Times" w:hAnsi="Times" w:cstheme="minorHAnsi"/>
        </w:rPr>
        <w:t>a</w:t>
      </w:r>
      <w:r w:rsidR="00BA64D9" w:rsidRPr="00A71C63">
        <w:rPr>
          <w:rFonts w:ascii="Times" w:hAnsi="Times" w:cstheme="minorHAnsi"/>
        </w:rPr>
        <w:t xml:space="preserve"> concept of belief that </w:t>
      </w:r>
      <w:r w:rsidR="00597C5D" w:rsidRPr="00A71C63">
        <w:rPr>
          <w:rFonts w:ascii="Times" w:hAnsi="Times" w:cstheme="minorHAnsi"/>
        </w:rPr>
        <w:t>would have</w:t>
      </w:r>
      <w:r w:rsidR="00BA64D9" w:rsidRPr="00A71C63">
        <w:rPr>
          <w:rFonts w:ascii="Times" w:hAnsi="Times" w:cstheme="minorHAnsi"/>
        </w:rPr>
        <w:t xml:space="preserve"> allow</w:t>
      </w:r>
      <w:r w:rsidR="00597C5D" w:rsidRPr="00A71C63">
        <w:rPr>
          <w:rFonts w:ascii="Times" w:hAnsi="Times" w:cstheme="minorHAnsi"/>
        </w:rPr>
        <w:t>ed</w:t>
      </w:r>
      <w:r w:rsidR="00BA64D9" w:rsidRPr="00A71C63">
        <w:rPr>
          <w:rFonts w:ascii="Times" w:hAnsi="Times" w:cstheme="minorHAnsi"/>
        </w:rPr>
        <w:t xml:space="preserve"> them to make </w:t>
      </w:r>
      <w:r w:rsidR="00597C5D" w:rsidRPr="00A71C63">
        <w:rPr>
          <w:rFonts w:ascii="Times" w:hAnsi="Times" w:cstheme="minorHAnsi"/>
        </w:rPr>
        <w:t>more sophisticated categorizations and predictions.</w:t>
      </w:r>
    </w:p>
    <w:p w14:paraId="183C0159" w14:textId="510C8168" w:rsidR="00597C5D" w:rsidRPr="00A71C63" w:rsidRDefault="00597C5D" w:rsidP="00047ADD">
      <w:pPr>
        <w:rPr>
          <w:rFonts w:ascii="Times" w:hAnsi="Times" w:cstheme="minorHAnsi"/>
          <w:b/>
        </w:rPr>
      </w:pPr>
    </w:p>
    <w:p w14:paraId="67CD56F5" w14:textId="38D794B2" w:rsidR="00597C5D" w:rsidRPr="00A71C63" w:rsidRDefault="00324653" w:rsidP="00047ADD">
      <w:pPr>
        <w:rPr>
          <w:rFonts w:ascii="Times" w:hAnsi="Times" w:cstheme="minorHAnsi"/>
          <w:b/>
        </w:rPr>
      </w:pPr>
      <w:r>
        <w:rPr>
          <w:rFonts w:ascii="Times" w:hAnsi="Times" w:cstheme="minorHAnsi"/>
          <w:b/>
        </w:rPr>
        <w:t xml:space="preserve">2 </w:t>
      </w:r>
      <w:r w:rsidR="00597C5D" w:rsidRPr="00A71C63">
        <w:rPr>
          <w:rFonts w:ascii="Times" w:hAnsi="Times" w:cstheme="minorHAnsi"/>
          <w:b/>
        </w:rPr>
        <w:t>Knowledge and True Belief</w:t>
      </w:r>
    </w:p>
    <w:p w14:paraId="65BE4219" w14:textId="4EFAA07C" w:rsidR="00E8210D" w:rsidRPr="00A71C63" w:rsidRDefault="00E8210D" w:rsidP="00047ADD">
      <w:pPr>
        <w:rPr>
          <w:rFonts w:ascii="Times" w:hAnsi="Times" w:cstheme="minorHAnsi"/>
        </w:rPr>
      </w:pPr>
    </w:p>
    <w:p w14:paraId="61AD05C0" w14:textId="084BA1AB" w:rsidR="00013303" w:rsidRDefault="00597C5D" w:rsidP="00597C5D">
      <w:pPr>
        <w:rPr>
          <w:rFonts w:ascii="Times" w:hAnsi="Times" w:cstheme="minorHAnsi"/>
        </w:rPr>
      </w:pPr>
      <w:r w:rsidRPr="00A71C63">
        <w:rPr>
          <w:rFonts w:ascii="Times" w:hAnsi="Times" w:cstheme="minorHAnsi"/>
        </w:rPr>
        <w:t xml:space="preserve">Once we </w:t>
      </w:r>
      <w:r w:rsidR="0020139B">
        <w:rPr>
          <w:rFonts w:ascii="Times" w:hAnsi="Times" w:cstheme="minorHAnsi"/>
        </w:rPr>
        <w:t xml:space="preserve">do </w:t>
      </w:r>
      <w:r w:rsidRPr="00A71C63">
        <w:rPr>
          <w:rFonts w:ascii="Times" w:hAnsi="Times" w:cstheme="minorHAnsi"/>
        </w:rPr>
        <w:t>have the concept of belief to hand</w:t>
      </w:r>
      <w:r w:rsidR="00032434" w:rsidRPr="00A71C63">
        <w:rPr>
          <w:rFonts w:ascii="Times" w:hAnsi="Times" w:cstheme="minorHAnsi"/>
        </w:rPr>
        <w:t xml:space="preserve">, </w:t>
      </w:r>
      <w:r w:rsidRPr="00A71C63">
        <w:rPr>
          <w:rFonts w:ascii="Times" w:hAnsi="Times" w:cstheme="minorHAnsi"/>
        </w:rPr>
        <w:t xml:space="preserve">it is not clear why we should </w:t>
      </w:r>
      <w:r w:rsidR="000977EA" w:rsidRPr="00A71C63">
        <w:rPr>
          <w:rFonts w:ascii="Times" w:hAnsi="Times" w:cstheme="minorHAnsi"/>
        </w:rPr>
        <w:t>continue to</w:t>
      </w:r>
      <w:r w:rsidRPr="00A71C63">
        <w:rPr>
          <w:rFonts w:ascii="Times" w:hAnsi="Times" w:cstheme="minorHAnsi"/>
        </w:rPr>
        <w:t xml:space="preserve"> be interested in knowledge. </w:t>
      </w:r>
      <w:r w:rsidR="00032434" w:rsidRPr="00A71C63">
        <w:rPr>
          <w:rFonts w:ascii="Times" w:hAnsi="Times" w:cstheme="minorHAnsi"/>
        </w:rPr>
        <w:t xml:space="preserve">Of course, we will </w:t>
      </w:r>
      <w:r w:rsidR="006628A8" w:rsidRPr="00A71C63">
        <w:rPr>
          <w:rFonts w:ascii="Times" w:hAnsi="Times" w:cstheme="minorHAnsi"/>
        </w:rPr>
        <w:t xml:space="preserve">still </w:t>
      </w:r>
      <w:r w:rsidR="00032434" w:rsidRPr="00A71C63">
        <w:rPr>
          <w:rFonts w:ascii="Times" w:hAnsi="Times" w:cstheme="minorHAnsi"/>
        </w:rPr>
        <w:t>want to</w:t>
      </w:r>
      <w:r w:rsidR="006628A8" w:rsidRPr="00A71C63">
        <w:rPr>
          <w:rFonts w:ascii="Times" w:hAnsi="Times" w:cstheme="minorHAnsi"/>
        </w:rPr>
        <w:t xml:space="preserve"> </w:t>
      </w:r>
      <w:r w:rsidR="00032434" w:rsidRPr="00A71C63">
        <w:rPr>
          <w:rFonts w:ascii="Times" w:hAnsi="Times" w:cstheme="minorHAnsi"/>
        </w:rPr>
        <w:t xml:space="preserve">distinguish, among believers, </w:t>
      </w:r>
      <w:r w:rsidR="000977EA" w:rsidRPr="00A71C63">
        <w:rPr>
          <w:rFonts w:ascii="Times" w:hAnsi="Times" w:cstheme="minorHAnsi"/>
        </w:rPr>
        <w:t xml:space="preserve">those whose thinking is in line with the </w:t>
      </w:r>
      <w:r w:rsidR="00032434" w:rsidRPr="00A71C63">
        <w:rPr>
          <w:rFonts w:ascii="Times" w:hAnsi="Times" w:cstheme="minorHAnsi"/>
        </w:rPr>
        <w:t xml:space="preserve">facts, </w:t>
      </w:r>
      <w:r w:rsidR="0069136B" w:rsidRPr="00A71C63">
        <w:rPr>
          <w:rFonts w:ascii="Times" w:hAnsi="Times" w:cstheme="minorHAnsi"/>
        </w:rPr>
        <w:t xml:space="preserve">and those whose isn’t, </w:t>
      </w:r>
      <w:r w:rsidR="00FE111F" w:rsidRPr="00A71C63">
        <w:rPr>
          <w:rFonts w:ascii="Times" w:hAnsi="Times" w:cstheme="minorHAnsi"/>
        </w:rPr>
        <w:t xml:space="preserve">for the actions of the former </w:t>
      </w:r>
      <w:r w:rsidR="00D472C8" w:rsidRPr="00A71C63">
        <w:rPr>
          <w:rFonts w:ascii="Times" w:hAnsi="Times" w:cstheme="minorHAnsi"/>
        </w:rPr>
        <w:t>but not the latter will generally meet with success.</w:t>
      </w:r>
      <w:r w:rsidR="006628A8" w:rsidRPr="00A71C63">
        <w:rPr>
          <w:rFonts w:ascii="Times" w:hAnsi="Times" w:cstheme="minorHAnsi"/>
        </w:rPr>
        <w:t xml:space="preserve"> But the notion of </w:t>
      </w:r>
      <w:r w:rsidR="006628A8" w:rsidRPr="00A71C63">
        <w:rPr>
          <w:rFonts w:ascii="Times" w:hAnsi="Times" w:cstheme="minorHAnsi"/>
          <w:i/>
        </w:rPr>
        <w:t>true belief</w:t>
      </w:r>
      <w:r w:rsidR="006628A8" w:rsidRPr="00A71C63">
        <w:rPr>
          <w:rFonts w:ascii="Times" w:hAnsi="Times" w:cstheme="minorHAnsi"/>
        </w:rPr>
        <w:t xml:space="preserve"> would </w:t>
      </w:r>
      <w:r w:rsidR="00D472C8" w:rsidRPr="00A71C63">
        <w:rPr>
          <w:rFonts w:ascii="Times" w:hAnsi="Times" w:cstheme="minorHAnsi"/>
        </w:rPr>
        <w:t xml:space="preserve">seem to </w:t>
      </w:r>
      <w:r w:rsidR="006628A8" w:rsidRPr="00A71C63">
        <w:rPr>
          <w:rFonts w:ascii="Times" w:hAnsi="Times" w:cstheme="minorHAnsi"/>
        </w:rPr>
        <w:t>serve this function just as well as</w:t>
      </w:r>
      <w:r w:rsidR="006628A8" w:rsidRPr="00A71C63">
        <w:rPr>
          <w:rFonts w:ascii="Times" w:hAnsi="Times" w:cstheme="minorHAnsi"/>
          <w:i/>
        </w:rPr>
        <w:t xml:space="preserve"> knowledge</w:t>
      </w:r>
      <w:r w:rsidR="006628A8" w:rsidRPr="00A71C63">
        <w:rPr>
          <w:rFonts w:ascii="Times" w:hAnsi="Times" w:cstheme="minorHAnsi"/>
        </w:rPr>
        <w:t xml:space="preserve">. A true belief that some cake is in the pantry will </w:t>
      </w:r>
      <w:r w:rsidR="00D472C8" w:rsidRPr="00A71C63">
        <w:rPr>
          <w:rFonts w:ascii="Times" w:hAnsi="Times" w:cstheme="minorHAnsi"/>
        </w:rPr>
        <w:t xml:space="preserve">ensure </w:t>
      </w:r>
      <w:r w:rsidR="006628A8" w:rsidRPr="00A71C63">
        <w:rPr>
          <w:rFonts w:ascii="Times" w:hAnsi="Times" w:cstheme="minorHAnsi"/>
        </w:rPr>
        <w:t>the satisfaction of hunger just as</w:t>
      </w:r>
      <w:r w:rsidR="00661154">
        <w:rPr>
          <w:rFonts w:ascii="Times" w:hAnsi="Times" w:cstheme="minorHAnsi"/>
        </w:rPr>
        <w:t xml:space="preserve"> well as</w:t>
      </w:r>
      <w:r w:rsidR="006628A8" w:rsidRPr="00A71C63">
        <w:rPr>
          <w:rFonts w:ascii="Times" w:hAnsi="Times" w:cstheme="minorHAnsi"/>
        </w:rPr>
        <w:t xml:space="preserve"> knowledge to th</w:t>
      </w:r>
      <w:r w:rsidR="00D472C8" w:rsidRPr="00A71C63">
        <w:rPr>
          <w:rFonts w:ascii="Times" w:hAnsi="Times" w:cstheme="minorHAnsi"/>
        </w:rPr>
        <w:t>e same</w:t>
      </w:r>
      <w:r w:rsidR="006628A8" w:rsidRPr="00A71C63">
        <w:rPr>
          <w:rFonts w:ascii="Times" w:hAnsi="Times" w:cstheme="minorHAnsi"/>
        </w:rPr>
        <w:t xml:space="preserve"> effect</w:t>
      </w:r>
      <w:r w:rsidR="00D472C8" w:rsidRPr="00A71C63">
        <w:rPr>
          <w:rFonts w:ascii="Times" w:hAnsi="Times" w:cstheme="minorHAnsi"/>
        </w:rPr>
        <w:t xml:space="preserve">. </w:t>
      </w:r>
    </w:p>
    <w:p w14:paraId="525FE041" w14:textId="77777777" w:rsidR="00013303" w:rsidRDefault="00013303" w:rsidP="00597C5D">
      <w:pPr>
        <w:rPr>
          <w:rFonts w:ascii="Times" w:hAnsi="Times" w:cstheme="minorHAnsi"/>
        </w:rPr>
      </w:pPr>
    </w:p>
    <w:p w14:paraId="7C783C02" w14:textId="1583AE92" w:rsidR="0069136B" w:rsidRPr="00A71C63" w:rsidRDefault="00D35840" w:rsidP="00BE3D67">
      <w:pPr>
        <w:rPr>
          <w:rFonts w:ascii="Times" w:hAnsi="Times" w:cstheme="minorHAnsi"/>
        </w:rPr>
      </w:pPr>
      <w:r>
        <w:rPr>
          <w:rFonts w:ascii="Times" w:hAnsi="Times" w:cstheme="minorHAnsi"/>
        </w:rPr>
        <w:t>(</w:t>
      </w:r>
      <w:r w:rsidR="004E44A4">
        <w:rPr>
          <w:rFonts w:ascii="Times" w:hAnsi="Times" w:cstheme="minorHAnsi"/>
        </w:rPr>
        <w:t>Moreover, o</w:t>
      </w:r>
      <w:r w:rsidR="00324653">
        <w:rPr>
          <w:rFonts w:ascii="Times" w:hAnsi="Times" w:cstheme="minorHAnsi"/>
        </w:rPr>
        <w:t xml:space="preserve">nce we have the concept of belief to hand, we can also think about </w:t>
      </w:r>
      <w:r w:rsidR="00324653" w:rsidRPr="00324653">
        <w:rPr>
          <w:rFonts w:ascii="Times" w:hAnsi="Times" w:cstheme="minorHAnsi"/>
          <w:i/>
        </w:rPr>
        <w:t>degrees of belief</w:t>
      </w:r>
      <w:r w:rsidR="00324653">
        <w:rPr>
          <w:rFonts w:ascii="Times" w:hAnsi="Times" w:cstheme="minorHAnsi"/>
        </w:rPr>
        <w:t>, and about their conformity to relevant objective probabilities</w:t>
      </w:r>
      <w:r w:rsidR="00013303">
        <w:rPr>
          <w:rFonts w:ascii="Times" w:hAnsi="Times" w:cstheme="minorHAnsi"/>
        </w:rPr>
        <w:t xml:space="preserve">. </w:t>
      </w:r>
      <w:r w:rsidR="009322EE">
        <w:rPr>
          <w:rFonts w:ascii="Times" w:hAnsi="Times" w:cstheme="minorHAnsi"/>
        </w:rPr>
        <w:t xml:space="preserve">This </w:t>
      </w:r>
      <w:r w:rsidR="00847E5A">
        <w:rPr>
          <w:rFonts w:ascii="Times" w:hAnsi="Times" w:cstheme="minorHAnsi"/>
        </w:rPr>
        <w:t>offers</w:t>
      </w:r>
      <w:r w:rsidR="009322EE">
        <w:rPr>
          <w:rFonts w:ascii="Times" w:hAnsi="Times" w:cstheme="minorHAnsi"/>
        </w:rPr>
        <w:t xml:space="preserve"> further </w:t>
      </w:r>
      <w:r w:rsidR="00847E5A">
        <w:rPr>
          <w:rFonts w:ascii="Times" w:hAnsi="Times" w:cstheme="minorHAnsi"/>
        </w:rPr>
        <w:t xml:space="preserve">levels of conceptual sophistication </w:t>
      </w:r>
      <w:r w:rsidR="00BE3D67">
        <w:rPr>
          <w:rFonts w:ascii="Times" w:hAnsi="Times" w:cstheme="minorHAnsi"/>
        </w:rPr>
        <w:t>with which to manage our doxastic affairs. But let us leave such refinement</w:t>
      </w:r>
      <w:r w:rsidR="0014647E">
        <w:rPr>
          <w:rFonts w:ascii="Times" w:hAnsi="Times" w:cstheme="minorHAnsi"/>
        </w:rPr>
        <w:t>s</w:t>
      </w:r>
      <w:r w:rsidR="00BE3D67">
        <w:rPr>
          <w:rFonts w:ascii="Times" w:hAnsi="Times" w:cstheme="minorHAnsi"/>
        </w:rPr>
        <w:t xml:space="preserve"> until later</w:t>
      </w:r>
      <w:r w:rsidR="0014647E">
        <w:rPr>
          <w:rFonts w:ascii="Times" w:hAnsi="Times" w:cstheme="minorHAnsi"/>
        </w:rPr>
        <w:t xml:space="preserve">. For </w:t>
      </w:r>
      <w:proofErr w:type="gramStart"/>
      <w:r w:rsidR="0014647E">
        <w:rPr>
          <w:rFonts w:ascii="Times" w:hAnsi="Times" w:cstheme="minorHAnsi"/>
        </w:rPr>
        <w:t>now</w:t>
      </w:r>
      <w:proofErr w:type="gramEnd"/>
      <w:r w:rsidR="00046DAE">
        <w:rPr>
          <w:rFonts w:ascii="Times" w:hAnsi="Times" w:cstheme="minorHAnsi"/>
        </w:rPr>
        <w:t xml:space="preserve"> </w:t>
      </w:r>
      <w:r w:rsidR="0014647E">
        <w:rPr>
          <w:rFonts w:ascii="Times" w:hAnsi="Times" w:cstheme="minorHAnsi"/>
        </w:rPr>
        <w:t>I will</w:t>
      </w:r>
      <w:r w:rsidR="00BE3D67">
        <w:rPr>
          <w:rFonts w:ascii="Times" w:hAnsi="Times" w:cstheme="minorHAnsi"/>
        </w:rPr>
        <w:t xml:space="preserve"> stick to belief </w:t>
      </w:r>
      <w:r w:rsidR="00BE3D67" w:rsidRPr="00BE3D67">
        <w:rPr>
          <w:rFonts w:ascii="Times" w:hAnsi="Times" w:cstheme="minorHAnsi"/>
          <w:i/>
        </w:rPr>
        <w:t>simpliciter</w:t>
      </w:r>
      <w:r w:rsidR="0014647E">
        <w:rPr>
          <w:rFonts w:ascii="Times" w:hAnsi="Times" w:cstheme="minorHAnsi"/>
        </w:rPr>
        <w:t>. I</w:t>
      </w:r>
      <w:r w:rsidR="00BE3D67">
        <w:rPr>
          <w:rFonts w:ascii="Times" w:hAnsi="Times" w:cstheme="minorHAnsi"/>
        </w:rPr>
        <w:t xml:space="preserve"> </w:t>
      </w:r>
      <w:r w:rsidR="0014647E">
        <w:rPr>
          <w:rFonts w:ascii="Times" w:hAnsi="Times" w:cstheme="minorHAnsi"/>
        </w:rPr>
        <w:t>will</w:t>
      </w:r>
      <w:r w:rsidR="00BE3D67">
        <w:rPr>
          <w:rFonts w:ascii="Times" w:hAnsi="Times" w:cstheme="minorHAnsi"/>
        </w:rPr>
        <w:t xml:space="preserve"> return to degrees of belief in </w:t>
      </w:r>
      <w:r w:rsidR="00013303">
        <w:rPr>
          <w:rFonts w:ascii="Times" w:hAnsi="Times" w:cstheme="minorHAnsi"/>
        </w:rPr>
        <w:t xml:space="preserve">section </w:t>
      </w:r>
      <w:r w:rsidR="00D1152D">
        <w:rPr>
          <w:rFonts w:ascii="Times" w:hAnsi="Times" w:cstheme="minorHAnsi"/>
        </w:rPr>
        <w:t>10</w:t>
      </w:r>
      <w:r w:rsidR="00BE3D67">
        <w:rPr>
          <w:rFonts w:ascii="Times" w:hAnsi="Times" w:cstheme="minorHAnsi"/>
        </w:rPr>
        <w:t>.</w:t>
      </w:r>
      <w:r>
        <w:rPr>
          <w:rFonts w:ascii="Times" w:hAnsi="Times" w:cstheme="minorHAnsi"/>
        </w:rPr>
        <w:t>)</w:t>
      </w:r>
      <w:r w:rsidR="00324653">
        <w:rPr>
          <w:rFonts w:ascii="Times" w:hAnsi="Times" w:cstheme="minorHAnsi"/>
        </w:rPr>
        <w:t xml:space="preserve"> </w:t>
      </w:r>
    </w:p>
    <w:p w14:paraId="2BEBE99B" w14:textId="77777777" w:rsidR="0069136B" w:rsidRPr="00A71C63" w:rsidRDefault="0069136B" w:rsidP="00597C5D">
      <w:pPr>
        <w:rPr>
          <w:rFonts w:ascii="Times" w:hAnsi="Times" w:cstheme="minorHAnsi"/>
        </w:rPr>
      </w:pPr>
    </w:p>
    <w:p w14:paraId="323EC0DF" w14:textId="46E0C42A" w:rsidR="009B3B59" w:rsidRPr="00A71C63" w:rsidRDefault="00D472C8" w:rsidP="00597C5D">
      <w:pPr>
        <w:rPr>
          <w:rFonts w:ascii="Times" w:hAnsi="Times" w:cstheme="minorHAnsi"/>
        </w:rPr>
      </w:pPr>
      <w:r w:rsidRPr="00A71C63">
        <w:rPr>
          <w:rFonts w:ascii="Times" w:hAnsi="Times" w:cstheme="minorHAnsi"/>
        </w:rPr>
        <w:t>If knowledge</w:t>
      </w:r>
      <w:r w:rsidR="0069136B" w:rsidRPr="00A71C63">
        <w:rPr>
          <w:rFonts w:ascii="Times" w:hAnsi="Times" w:cstheme="minorHAnsi"/>
        </w:rPr>
        <w:t xml:space="preserve"> call</w:t>
      </w:r>
      <w:r w:rsidR="008034C5" w:rsidRPr="00A71C63">
        <w:rPr>
          <w:rFonts w:ascii="Times" w:hAnsi="Times" w:cstheme="minorHAnsi"/>
        </w:rPr>
        <w:t>s</w:t>
      </w:r>
      <w:r w:rsidR="0069136B" w:rsidRPr="00A71C63">
        <w:rPr>
          <w:rFonts w:ascii="Times" w:hAnsi="Times" w:cstheme="minorHAnsi"/>
        </w:rPr>
        <w:t xml:space="preserve"> for more than true belief, as on an intuitive level it clearly does, then why should it matter to anything whether or not the extra requirements are satisfied? </w:t>
      </w:r>
      <w:r w:rsidR="0002668E" w:rsidRPr="00A71C63">
        <w:rPr>
          <w:rFonts w:ascii="Times" w:hAnsi="Times" w:cstheme="minorHAnsi"/>
        </w:rPr>
        <w:t xml:space="preserve">What extra pay-off is delivered by knowledge but not true belief? </w:t>
      </w:r>
      <w:r w:rsidR="00EC7C08" w:rsidRPr="00A71C63">
        <w:rPr>
          <w:rFonts w:ascii="Times" w:hAnsi="Times" w:cstheme="minorHAnsi"/>
        </w:rPr>
        <w:t xml:space="preserve">As we shall shortly see, plenty </w:t>
      </w:r>
      <w:r w:rsidR="009B3B59" w:rsidRPr="00A71C63">
        <w:rPr>
          <w:rFonts w:ascii="Times" w:hAnsi="Times" w:cstheme="minorHAnsi"/>
        </w:rPr>
        <w:t xml:space="preserve">of </w:t>
      </w:r>
      <w:r w:rsidR="00EC7C08" w:rsidRPr="00A71C63">
        <w:rPr>
          <w:rFonts w:ascii="Times" w:hAnsi="Times" w:cstheme="minorHAnsi"/>
        </w:rPr>
        <w:t xml:space="preserve">philosophers have sought to identify some such knowledge-dividend, some way in which the possession of knowledge makes a positive difference. Still, such attempts to </w:t>
      </w:r>
      <w:r w:rsidR="00D64B42" w:rsidRPr="00A71C63">
        <w:rPr>
          <w:rFonts w:ascii="Times" w:hAnsi="Times" w:cstheme="minorHAnsi"/>
        </w:rPr>
        <w:t>find</w:t>
      </w:r>
      <w:r w:rsidR="00EC7C08" w:rsidRPr="00A71C63">
        <w:rPr>
          <w:rFonts w:ascii="Times" w:hAnsi="Times" w:cstheme="minorHAnsi"/>
        </w:rPr>
        <w:t xml:space="preserve"> ‘the value of knowledge’ have met with very limited success. It has proved remarkably difficult, to say the lea</w:t>
      </w:r>
      <w:r w:rsidR="00D64B42" w:rsidRPr="00A71C63">
        <w:rPr>
          <w:rFonts w:ascii="Times" w:hAnsi="Times" w:cstheme="minorHAnsi"/>
        </w:rPr>
        <w:t xml:space="preserve">st, to show how knowledge </w:t>
      </w:r>
      <w:r w:rsidR="00661154">
        <w:rPr>
          <w:rFonts w:ascii="Times" w:hAnsi="Times" w:cstheme="minorHAnsi"/>
        </w:rPr>
        <w:t>delivers better</w:t>
      </w:r>
      <w:r w:rsidR="00D64B42" w:rsidRPr="00A71C63">
        <w:rPr>
          <w:rFonts w:ascii="Times" w:hAnsi="Times" w:cstheme="minorHAnsi"/>
        </w:rPr>
        <w:t xml:space="preserve"> consequences </w:t>
      </w:r>
      <w:r w:rsidR="00661154">
        <w:rPr>
          <w:rFonts w:ascii="Times" w:hAnsi="Times" w:cstheme="minorHAnsi"/>
        </w:rPr>
        <w:t xml:space="preserve">than </w:t>
      </w:r>
      <w:r w:rsidR="00D64B42" w:rsidRPr="00A71C63">
        <w:rPr>
          <w:rFonts w:ascii="Times" w:hAnsi="Times" w:cstheme="minorHAnsi"/>
        </w:rPr>
        <w:t>true belie</w:t>
      </w:r>
      <w:r w:rsidR="0002645D" w:rsidRPr="00A71C63">
        <w:rPr>
          <w:rFonts w:ascii="Times" w:hAnsi="Times" w:cstheme="minorHAnsi"/>
        </w:rPr>
        <w:t>f</w:t>
      </w:r>
      <w:r w:rsidR="00F66D55">
        <w:rPr>
          <w:rFonts w:ascii="Times" w:hAnsi="Times" w:cstheme="minorHAnsi"/>
        </w:rPr>
        <w:t xml:space="preserve"> </w:t>
      </w:r>
      <w:r w:rsidR="00D64B42" w:rsidRPr="00A71C63">
        <w:rPr>
          <w:rFonts w:ascii="Times" w:hAnsi="Times" w:cstheme="minorHAnsi"/>
        </w:rPr>
        <w:t>or might otherwise be of benefit to its possessors.</w:t>
      </w:r>
      <w:r w:rsidR="00AB60D0">
        <w:rPr>
          <w:rStyle w:val="FootnoteReference"/>
          <w:rFonts w:ascii="Times" w:hAnsi="Times" w:cstheme="minorHAnsi"/>
        </w:rPr>
        <w:footnoteReference w:id="1"/>
      </w:r>
      <w:r w:rsidR="00D64B42" w:rsidRPr="00A71C63">
        <w:rPr>
          <w:rFonts w:ascii="Times" w:hAnsi="Times" w:cstheme="minorHAnsi"/>
        </w:rPr>
        <w:t xml:space="preserve"> </w:t>
      </w:r>
    </w:p>
    <w:p w14:paraId="5D3EE8B8" w14:textId="77777777" w:rsidR="009B3B59" w:rsidRPr="00A71C63" w:rsidRDefault="009B3B59" w:rsidP="00597C5D">
      <w:pPr>
        <w:rPr>
          <w:rFonts w:ascii="Times" w:hAnsi="Times" w:cstheme="minorHAnsi"/>
        </w:rPr>
      </w:pPr>
    </w:p>
    <w:p w14:paraId="7230A419" w14:textId="477F6B1A" w:rsidR="00EC7C08" w:rsidRPr="00A71C63" w:rsidRDefault="009B3B59" w:rsidP="00597C5D">
      <w:pPr>
        <w:rPr>
          <w:rFonts w:ascii="Times" w:hAnsi="Times" w:cstheme="minorHAnsi"/>
        </w:rPr>
      </w:pPr>
      <w:r w:rsidRPr="00A71C63">
        <w:rPr>
          <w:rFonts w:ascii="Times" w:hAnsi="Times" w:cstheme="minorHAnsi"/>
        </w:rPr>
        <w:t xml:space="preserve">My own view is that there is no such pay-off and so no need to be </w:t>
      </w:r>
      <w:r w:rsidR="00E21827">
        <w:rPr>
          <w:rFonts w:ascii="Times" w:hAnsi="Times" w:cstheme="minorHAnsi"/>
        </w:rPr>
        <w:t>interested in</w:t>
      </w:r>
      <w:r w:rsidRPr="00A71C63">
        <w:rPr>
          <w:rFonts w:ascii="Times" w:hAnsi="Times" w:cstheme="minorHAnsi"/>
        </w:rPr>
        <w:t xml:space="preserve"> knowledge. The conce</w:t>
      </w:r>
      <w:r w:rsidR="00E21827">
        <w:rPr>
          <w:rFonts w:ascii="Times" w:hAnsi="Times" w:cstheme="minorHAnsi"/>
        </w:rPr>
        <w:t>rn with knowledge</w:t>
      </w:r>
      <w:r w:rsidRPr="00A71C63">
        <w:rPr>
          <w:rFonts w:ascii="Times" w:hAnsi="Times" w:cstheme="minorHAnsi"/>
        </w:rPr>
        <w:t xml:space="preserve"> is a stone-age hangover. </w:t>
      </w:r>
      <w:r w:rsidR="00022024">
        <w:rPr>
          <w:rFonts w:ascii="Times" w:hAnsi="Times" w:cstheme="minorHAnsi"/>
        </w:rPr>
        <w:t>Knowledge differs from</w:t>
      </w:r>
      <w:r w:rsidRPr="00A71C63">
        <w:rPr>
          <w:rFonts w:ascii="Times" w:hAnsi="Times" w:cstheme="minorHAnsi"/>
        </w:rPr>
        <w:t xml:space="preserve"> true belief in </w:t>
      </w:r>
      <w:r w:rsidRPr="00A71C63">
        <w:rPr>
          <w:rFonts w:ascii="Times" w:hAnsi="Times" w:cstheme="minorHAnsi"/>
        </w:rPr>
        <w:lastRenderedPageBreak/>
        <w:t xml:space="preserve">ways that derive from </w:t>
      </w:r>
      <w:r w:rsidR="00541C72" w:rsidRPr="00A71C63">
        <w:rPr>
          <w:rFonts w:ascii="Times" w:hAnsi="Times" w:cstheme="minorHAnsi"/>
        </w:rPr>
        <w:t>the</w:t>
      </w:r>
      <w:r w:rsidR="00022024">
        <w:rPr>
          <w:rFonts w:ascii="Times" w:hAnsi="Times" w:cstheme="minorHAnsi"/>
        </w:rPr>
        <w:t xml:space="preserve"> primitive</w:t>
      </w:r>
      <w:r w:rsidR="00541C72" w:rsidRPr="00A71C63">
        <w:rPr>
          <w:rFonts w:ascii="Times" w:hAnsi="Times" w:cstheme="minorHAnsi"/>
        </w:rPr>
        <w:t xml:space="preserve"> </w:t>
      </w:r>
      <w:r w:rsidRPr="00A71C63">
        <w:rPr>
          <w:rFonts w:ascii="Times" w:hAnsi="Times" w:cstheme="minorHAnsi"/>
        </w:rPr>
        <w:t xml:space="preserve">idea of </w:t>
      </w:r>
      <w:r w:rsidR="00541C72" w:rsidRPr="00A71C63">
        <w:rPr>
          <w:rFonts w:ascii="Times" w:hAnsi="Times" w:cstheme="minorHAnsi"/>
        </w:rPr>
        <w:t xml:space="preserve">perceptual openness to a fact. But there is no </w:t>
      </w:r>
      <w:r w:rsidR="00E812D7">
        <w:rPr>
          <w:rFonts w:ascii="Times" w:hAnsi="Times" w:cstheme="minorHAnsi"/>
        </w:rPr>
        <w:t>advantage in focusing on</w:t>
      </w:r>
      <w:r w:rsidR="00541C72" w:rsidRPr="005356ED">
        <w:rPr>
          <w:rFonts w:ascii="Times" w:hAnsi="Times" w:cstheme="minorHAnsi"/>
          <w:color w:val="000000" w:themeColor="text1"/>
        </w:rPr>
        <w:t xml:space="preserve"> this archaic </w:t>
      </w:r>
      <w:r w:rsidR="00E812D7">
        <w:rPr>
          <w:rFonts w:ascii="Times" w:hAnsi="Times" w:cstheme="minorHAnsi"/>
          <w:color w:val="000000" w:themeColor="text1"/>
        </w:rPr>
        <w:t>category</w:t>
      </w:r>
      <w:r w:rsidR="005356ED" w:rsidRPr="005356ED">
        <w:rPr>
          <w:rFonts w:ascii="Times" w:hAnsi="Times" w:cstheme="minorHAnsi"/>
          <w:color w:val="000000" w:themeColor="text1"/>
        </w:rPr>
        <w:t xml:space="preserve">. </w:t>
      </w:r>
      <w:r w:rsidR="005356ED">
        <w:rPr>
          <w:rFonts w:ascii="Times" w:hAnsi="Times" w:cstheme="minorHAnsi"/>
        </w:rPr>
        <w:t xml:space="preserve">We would do just as well if we </w:t>
      </w:r>
      <w:r w:rsidR="00022024">
        <w:rPr>
          <w:rFonts w:ascii="Times" w:hAnsi="Times" w:cstheme="minorHAnsi"/>
        </w:rPr>
        <w:t>forgot about</w:t>
      </w:r>
      <w:r w:rsidR="005356ED">
        <w:rPr>
          <w:rFonts w:ascii="Times" w:hAnsi="Times" w:cstheme="minorHAnsi"/>
        </w:rPr>
        <w:t xml:space="preserve"> knowledge and concerned ourselves only with true belief. Now that </w:t>
      </w:r>
      <w:r w:rsidR="00541C72" w:rsidRPr="00A71C63">
        <w:rPr>
          <w:rFonts w:ascii="Times" w:hAnsi="Times" w:cstheme="minorHAnsi"/>
        </w:rPr>
        <w:t xml:space="preserve">that the more </w:t>
      </w:r>
      <w:r w:rsidR="00022024">
        <w:rPr>
          <w:rFonts w:ascii="Times" w:hAnsi="Times" w:cstheme="minorHAnsi"/>
        </w:rPr>
        <w:t xml:space="preserve">sophisticated notions of </w:t>
      </w:r>
      <w:r w:rsidR="00541C72" w:rsidRPr="00A71C63">
        <w:rPr>
          <w:rFonts w:ascii="Times" w:hAnsi="Times" w:cstheme="minorHAnsi"/>
        </w:rPr>
        <w:t xml:space="preserve">belief </w:t>
      </w:r>
      <w:r w:rsidR="00022024">
        <w:rPr>
          <w:rFonts w:ascii="Times" w:hAnsi="Times" w:cstheme="minorHAnsi"/>
        </w:rPr>
        <w:t>and truth are available</w:t>
      </w:r>
      <w:r w:rsidR="005356ED">
        <w:rPr>
          <w:rFonts w:ascii="Times" w:hAnsi="Times" w:cstheme="minorHAnsi"/>
        </w:rPr>
        <w:t xml:space="preserve">, we get no benefit from </w:t>
      </w:r>
      <w:r w:rsidR="00E812D7">
        <w:rPr>
          <w:rFonts w:ascii="Times" w:hAnsi="Times" w:cstheme="minorHAnsi"/>
        </w:rPr>
        <w:t>pursuing</w:t>
      </w:r>
      <w:r w:rsidR="005356ED">
        <w:rPr>
          <w:rFonts w:ascii="Times" w:hAnsi="Times" w:cstheme="minorHAnsi"/>
        </w:rPr>
        <w:t xml:space="preserve"> knowledge.</w:t>
      </w:r>
    </w:p>
    <w:p w14:paraId="06D96FBA" w14:textId="5E9FF914" w:rsidR="00541C72" w:rsidRPr="00A71C63" w:rsidRDefault="00541C72" w:rsidP="00597C5D">
      <w:pPr>
        <w:rPr>
          <w:rFonts w:ascii="Times" w:hAnsi="Times" w:cstheme="minorHAnsi"/>
        </w:rPr>
      </w:pPr>
    </w:p>
    <w:p w14:paraId="11AB7778" w14:textId="4FEC524E" w:rsidR="00524D0A" w:rsidRPr="00A71C63" w:rsidRDefault="00541C72" w:rsidP="00597C5D">
      <w:pPr>
        <w:rPr>
          <w:rFonts w:ascii="Times" w:hAnsi="Times" w:cstheme="minorHAnsi"/>
        </w:rPr>
      </w:pPr>
      <w:r w:rsidRPr="00A71C63">
        <w:rPr>
          <w:rFonts w:ascii="Times" w:hAnsi="Times" w:cstheme="minorHAnsi"/>
        </w:rPr>
        <w:t xml:space="preserve">In fact, I shall be arguing that </w:t>
      </w:r>
      <w:r w:rsidR="000D56CB" w:rsidRPr="00A71C63">
        <w:rPr>
          <w:rFonts w:ascii="Times" w:hAnsi="Times" w:cstheme="minorHAnsi"/>
        </w:rPr>
        <w:t>things are</w:t>
      </w:r>
      <w:r w:rsidRPr="00A71C63">
        <w:rPr>
          <w:rFonts w:ascii="Times" w:hAnsi="Times" w:cstheme="minorHAnsi"/>
        </w:rPr>
        <w:t xml:space="preserve"> worse than this. Not only </w:t>
      </w:r>
      <w:r w:rsidR="00524D0A" w:rsidRPr="00A71C63">
        <w:rPr>
          <w:rFonts w:ascii="Times" w:hAnsi="Times" w:cstheme="minorHAnsi"/>
        </w:rPr>
        <w:t xml:space="preserve">does </w:t>
      </w:r>
      <w:r w:rsidR="00022024">
        <w:rPr>
          <w:rFonts w:ascii="Times" w:hAnsi="Times" w:cstheme="minorHAnsi"/>
        </w:rPr>
        <w:t>a concern with</w:t>
      </w:r>
      <w:r w:rsidR="00524D0A" w:rsidRPr="00A71C63">
        <w:rPr>
          <w:rFonts w:ascii="Times" w:hAnsi="Times" w:cstheme="minorHAnsi"/>
        </w:rPr>
        <w:t xml:space="preserve"> </w:t>
      </w:r>
      <w:r w:rsidRPr="00A71C63">
        <w:rPr>
          <w:rFonts w:ascii="Times" w:hAnsi="Times" w:cstheme="minorHAnsi"/>
        </w:rPr>
        <w:t>knowledge</w:t>
      </w:r>
      <w:r w:rsidR="00524D0A" w:rsidRPr="00A71C63">
        <w:rPr>
          <w:rFonts w:ascii="Times" w:hAnsi="Times" w:cstheme="minorHAnsi"/>
        </w:rPr>
        <w:t xml:space="preserve"> do no good, it does an appreciable amount of harm. Somewhat paradoxically, I shall defend this claim by focusing on what I regard as the most plausible account of </w:t>
      </w:r>
      <w:r w:rsidR="000D5E7C" w:rsidRPr="00A71C63">
        <w:rPr>
          <w:rFonts w:ascii="Times" w:hAnsi="Times" w:cstheme="minorHAnsi"/>
        </w:rPr>
        <w:t xml:space="preserve">a distinctive pay-off delivered by knowledge. </w:t>
      </w:r>
      <w:r w:rsidR="00524D0A" w:rsidRPr="00A71C63">
        <w:rPr>
          <w:rFonts w:ascii="Times" w:hAnsi="Times" w:cstheme="minorHAnsi"/>
        </w:rPr>
        <w:t xml:space="preserve">Clayton Littlejohn has recently argued </w:t>
      </w:r>
      <w:r w:rsidR="000D5E7C" w:rsidRPr="00A71C63">
        <w:rPr>
          <w:rFonts w:ascii="Times" w:hAnsi="Times" w:cstheme="minorHAnsi"/>
        </w:rPr>
        <w:t>that we cannot make sense of certain legal</w:t>
      </w:r>
      <w:r w:rsidR="00E67F67">
        <w:rPr>
          <w:rFonts w:ascii="Times" w:hAnsi="Times" w:cstheme="minorHAnsi"/>
        </w:rPr>
        <w:t xml:space="preserve"> practices</w:t>
      </w:r>
      <w:r w:rsidR="000D5E7C" w:rsidRPr="00A71C63">
        <w:rPr>
          <w:rFonts w:ascii="Times" w:hAnsi="Times" w:cstheme="minorHAnsi"/>
        </w:rPr>
        <w:t xml:space="preserve"> unless we recognise that they are aimed at ensuring we do</w:t>
      </w:r>
      <w:r w:rsidR="002F1140" w:rsidRPr="00A71C63">
        <w:rPr>
          <w:rFonts w:ascii="Times" w:hAnsi="Times" w:cstheme="minorHAnsi"/>
        </w:rPr>
        <w:t xml:space="preserve"> not </w:t>
      </w:r>
      <w:r w:rsidR="00093B4A">
        <w:rPr>
          <w:rFonts w:ascii="Times" w:hAnsi="Times" w:cstheme="minorHAnsi"/>
        </w:rPr>
        <w:t xml:space="preserve">convict and punish </w:t>
      </w:r>
      <w:r w:rsidR="002F1140" w:rsidRPr="00A71C63">
        <w:rPr>
          <w:rFonts w:ascii="Times" w:hAnsi="Times" w:cstheme="minorHAnsi"/>
        </w:rPr>
        <w:t>when</w:t>
      </w:r>
      <w:r w:rsidR="000D5E7C" w:rsidRPr="00A71C63">
        <w:rPr>
          <w:rFonts w:ascii="Times" w:hAnsi="Times" w:cstheme="minorHAnsi"/>
        </w:rPr>
        <w:t xml:space="preserve"> guilt </w:t>
      </w:r>
      <w:r w:rsidR="00A64546" w:rsidRPr="00A71C63">
        <w:rPr>
          <w:rFonts w:ascii="Times" w:hAnsi="Times" w:cstheme="minorHAnsi"/>
        </w:rPr>
        <w:t>cannot be</w:t>
      </w:r>
      <w:r w:rsidR="000D5E7C" w:rsidRPr="00A71C63">
        <w:rPr>
          <w:rFonts w:ascii="Times" w:hAnsi="Times" w:cstheme="minorHAnsi"/>
        </w:rPr>
        <w:t xml:space="preserve"> </w:t>
      </w:r>
      <w:r w:rsidR="000D5E7C" w:rsidRPr="00A71C63">
        <w:rPr>
          <w:rFonts w:ascii="Times" w:hAnsi="Times" w:cstheme="minorHAnsi"/>
          <w:i/>
        </w:rPr>
        <w:t>known</w:t>
      </w:r>
      <w:r w:rsidR="00FE4F6C">
        <w:rPr>
          <w:rFonts w:ascii="Times" w:hAnsi="Times" w:cstheme="minorHAnsi"/>
        </w:rPr>
        <w:t xml:space="preserve"> (</w:t>
      </w:r>
      <w:r w:rsidR="000F37C2">
        <w:rPr>
          <w:rFonts w:ascii="Times" w:hAnsi="Times" w:cstheme="minorHAnsi"/>
        </w:rPr>
        <w:t xml:space="preserve">Littlejohn </w:t>
      </w:r>
      <w:r w:rsidR="00FE4F6C">
        <w:rPr>
          <w:rFonts w:ascii="Times" w:hAnsi="Times" w:cstheme="minorHAnsi"/>
        </w:rPr>
        <w:t xml:space="preserve">2017). </w:t>
      </w:r>
      <w:r w:rsidR="00504B3E" w:rsidRPr="00A71C63">
        <w:rPr>
          <w:rFonts w:ascii="Times" w:hAnsi="Times" w:cstheme="minorHAnsi"/>
        </w:rPr>
        <w:t xml:space="preserve">I think he is entirely right about this. As we normally think, we regard </w:t>
      </w:r>
      <w:r w:rsidR="001C107E" w:rsidRPr="00A71C63">
        <w:rPr>
          <w:rFonts w:ascii="Times" w:hAnsi="Times" w:cstheme="minorHAnsi"/>
        </w:rPr>
        <w:t>punishment when</w:t>
      </w:r>
      <w:r w:rsidR="00A64546" w:rsidRPr="00A71C63">
        <w:rPr>
          <w:rFonts w:ascii="Times" w:hAnsi="Times" w:cstheme="minorHAnsi"/>
        </w:rPr>
        <w:t xml:space="preserve"> </w:t>
      </w:r>
      <w:r w:rsidR="001C107E" w:rsidRPr="00A71C63">
        <w:rPr>
          <w:rFonts w:ascii="Times" w:hAnsi="Times" w:cstheme="minorHAnsi"/>
        </w:rPr>
        <w:t xml:space="preserve">guilt </w:t>
      </w:r>
      <w:r w:rsidR="00A64546" w:rsidRPr="00A71C63">
        <w:rPr>
          <w:rFonts w:ascii="Times" w:hAnsi="Times" w:cstheme="minorHAnsi"/>
        </w:rPr>
        <w:t>canno</w:t>
      </w:r>
      <w:r w:rsidR="001C107E" w:rsidRPr="00A71C63">
        <w:rPr>
          <w:rFonts w:ascii="Times" w:hAnsi="Times" w:cstheme="minorHAnsi"/>
        </w:rPr>
        <w:t xml:space="preserve">t be not known as </w:t>
      </w:r>
      <w:r w:rsidR="00EF4568" w:rsidRPr="00A71C63">
        <w:rPr>
          <w:rFonts w:ascii="Times" w:hAnsi="Times" w:cstheme="minorHAnsi"/>
        </w:rPr>
        <w:t>unacceptable</w:t>
      </w:r>
      <w:r w:rsidR="001C107E" w:rsidRPr="00A71C63">
        <w:rPr>
          <w:rFonts w:ascii="Times" w:hAnsi="Times" w:cstheme="minorHAnsi"/>
        </w:rPr>
        <w:t xml:space="preserve">, even </w:t>
      </w:r>
      <w:r w:rsidR="00EF4568" w:rsidRPr="00A71C63">
        <w:rPr>
          <w:rFonts w:ascii="Times" w:hAnsi="Times" w:cstheme="minorHAnsi"/>
        </w:rPr>
        <w:t>when</w:t>
      </w:r>
      <w:r w:rsidR="00A64546" w:rsidRPr="00A71C63">
        <w:rPr>
          <w:rFonts w:ascii="Times" w:hAnsi="Times" w:cstheme="minorHAnsi"/>
        </w:rPr>
        <w:t xml:space="preserve"> guilt is </w:t>
      </w:r>
      <w:r w:rsidR="00D50C37">
        <w:rPr>
          <w:rFonts w:ascii="Times" w:hAnsi="Times" w:cstheme="minorHAnsi"/>
        </w:rPr>
        <w:t xml:space="preserve">overwhelmingly </w:t>
      </w:r>
      <w:r w:rsidR="00A64546" w:rsidRPr="00A71C63">
        <w:rPr>
          <w:rFonts w:ascii="Times" w:hAnsi="Times" w:cstheme="minorHAnsi"/>
        </w:rPr>
        <w:t>probable.</w:t>
      </w:r>
    </w:p>
    <w:p w14:paraId="4D343B4E" w14:textId="67D3F13B" w:rsidR="00A64546" w:rsidRPr="00A71C63" w:rsidRDefault="00A64546" w:rsidP="00597C5D">
      <w:pPr>
        <w:rPr>
          <w:rFonts w:ascii="Times" w:hAnsi="Times" w:cstheme="minorHAnsi"/>
        </w:rPr>
      </w:pPr>
    </w:p>
    <w:p w14:paraId="0A19CB7E" w14:textId="4F78A386" w:rsidR="006C10F4" w:rsidRDefault="00A64546" w:rsidP="00EF4568">
      <w:pPr>
        <w:rPr>
          <w:rFonts w:ascii="Times" w:hAnsi="Times" w:cstheme="minorHAnsi"/>
        </w:rPr>
      </w:pPr>
      <w:r w:rsidRPr="00A71C63">
        <w:rPr>
          <w:rFonts w:ascii="Times" w:hAnsi="Times" w:cstheme="minorHAnsi"/>
        </w:rPr>
        <w:t>My reaction is that</w:t>
      </w:r>
      <w:r w:rsidR="000F37C2">
        <w:rPr>
          <w:rFonts w:ascii="Times" w:hAnsi="Times" w:cstheme="minorHAnsi"/>
        </w:rPr>
        <w:t>,</w:t>
      </w:r>
      <w:r w:rsidRPr="00A71C63">
        <w:rPr>
          <w:rFonts w:ascii="Times" w:hAnsi="Times" w:cstheme="minorHAnsi"/>
        </w:rPr>
        <w:t xml:space="preserve"> </w:t>
      </w:r>
      <w:r w:rsidR="000F37C2">
        <w:rPr>
          <w:rFonts w:ascii="Times" w:hAnsi="Times" w:cstheme="minorHAnsi"/>
        </w:rPr>
        <w:t>even if this</w:t>
      </w:r>
      <w:r w:rsidRPr="00A71C63">
        <w:rPr>
          <w:rFonts w:ascii="Times" w:hAnsi="Times" w:cstheme="minorHAnsi"/>
        </w:rPr>
        <w:t xml:space="preserve"> how we ordinarily think, </w:t>
      </w:r>
      <w:r w:rsidR="000F37C2">
        <w:rPr>
          <w:rFonts w:ascii="Times" w:hAnsi="Times" w:cstheme="minorHAnsi"/>
        </w:rPr>
        <w:t xml:space="preserve">we </w:t>
      </w:r>
      <w:r w:rsidRPr="00A71C63">
        <w:rPr>
          <w:rFonts w:ascii="Times" w:hAnsi="Times" w:cstheme="minorHAnsi"/>
        </w:rPr>
        <w:t>ought not to</w:t>
      </w:r>
      <w:r w:rsidR="00C839FC" w:rsidRPr="00A71C63">
        <w:rPr>
          <w:rFonts w:ascii="Times" w:hAnsi="Times" w:cstheme="minorHAnsi"/>
        </w:rPr>
        <w:t xml:space="preserve">. We might find it natural to shape our practices in this way, but the world would be a better place if we did not. We are being seduced </w:t>
      </w:r>
      <w:r w:rsidR="002F1140" w:rsidRPr="00A71C63">
        <w:rPr>
          <w:rFonts w:ascii="Times" w:hAnsi="Times" w:cstheme="minorHAnsi"/>
        </w:rPr>
        <w:t xml:space="preserve">by archaic ways of thinking </w:t>
      </w:r>
      <w:r w:rsidR="00C839FC" w:rsidRPr="00A71C63">
        <w:rPr>
          <w:rFonts w:ascii="Times" w:hAnsi="Times" w:cstheme="minorHAnsi"/>
        </w:rPr>
        <w:t>into procedure</w:t>
      </w:r>
      <w:r w:rsidR="002F1140" w:rsidRPr="00A71C63">
        <w:rPr>
          <w:rFonts w:ascii="Times" w:hAnsi="Times" w:cstheme="minorHAnsi"/>
        </w:rPr>
        <w:t>s</w:t>
      </w:r>
      <w:r w:rsidR="00C839FC" w:rsidRPr="00A71C63">
        <w:rPr>
          <w:rFonts w:ascii="Times" w:hAnsi="Times" w:cstheme="minorHAnsi"/>
        </w:rPr>
        <w:t xml:space="preserve"> that </w:t>
      </w:r>
      <w:r w:rsidR="00EF4568" w:rsidRPr="00A71C63">
        <w:rPr>
          <w:rFonts w:ascii="Times" w:hAnsi="Times" w:cstheme="minorHAnsi"/>
        </w:rPr>
        <w:t>positively</w:t>
      </w:r>
      <w:r w:rsidR="008034C5" w:rsidRPr="00A71C63">
        <w:rPr>
          <w:rFonts w:ascii="Times" w:hAnsi="Times" w:cstheme="minorHAnsi"/>
        </w:rPr>
        <w:t xml:space="preserve"> </w:t>
      </w:r>
      <w:r w:rsidR="001B7A94" w:rsidRPr="00A71C63">
        <w:rPr>
          <w:rFonts w:ascii="Times" w:hAnsi="Times" w:cstheme="minorHAnsi"/>
        </w:rPr>
        <w:t>hinder our attempts to</w:t>
      </w:r>
      <w:r w:rsidR="00EF4568" w:rsidRPr="00A71C63">
        <w:rPr>
          <w:rFonts w:ascii="Times" w:hAnsi="Times" w:cstheme="minorHAnsi"/>
        </w:rPr>
        <w:t xml:space="preserve"> </w:t>
      </w:r>
      <w:r w:rsidR="00C839FC" w:rsidRPr="00A71C63">
        <w:rPr>
          <w:rFonts w:ascii="Times" w:hAnsi="Times" w:cstheme="minorHAnsi"/>
        </w:rPr>
        <w:t xml:space="preserve">punish the guilty and </w:t>
      </w:r>
      <w:r w:rsidR="00E67F67">
        <w:rPr>
          <w:rFonts w:ascii="Times" w:hAnsi="Times" w:cstheme="minorHAnsi"/>
        </w:rPr>
        <w:t>save</w:t>
      </w:r>
      <w:r w:rsidR="00C839FC" w:rsidRPr="00A71C63">
        <w:rPr>
          <w:rFonts w:ascii="Times" w:hAnsi="Times" w:cstheme="minorHAnsi"/>
        </w:rPr>
        <w:t xml:space="preserve"> the innocent</w:t>
      </w:r>
      <w:r w:rsidR="00EF4568" w:rsidRPr="00A71C63">
        <w:rPr>
          <w:rFonts w:ascii="Times" w:hAnsi="Times" w:cstheme="minorHAnsi"/>
        </w:rPr>
        <w:t xml:space="preserve">. We need to </w:t>
      </w:r>
      <w:r w:rsidR="001B7A94" w:rsidRPr="00A71C63">
        <w:rPr>
          <w:rFonts w:ascii="Times" w:hAnsi="Times" w:cstheme="minorHAnsi"/>
        </w:rPr>
        <w:t xml:space="preserve">stop thinking in terms </w:t>
      </w:r>
      <w:r w:rsidR="00EF4568" w:rsidRPr="00A71C63">
        <w:rPr>
          <w:rFonts w:ascii="Times" w:hAnsi="Times" w:cstheme="minorHAnsi"/>
        </w:rPr>
        <w:t xml:space="preserve">of knowledge. </w:t>
      </w:r>
    </w:p>
    <w:p w14:paraId="6D342A9D" w14:textId="0553C040" w:rsidR="00D03E84" w:rsidRDefault="00D03E84" w:rsidP="00EF4568">
      <w:pPr>
        <w:rPr>
          <w:rFonts w:ascii="Times" w:hAnsi="Times" w:cstheme="minorHAnsi"/>
        </w:rPr>
      </w:pPr>
    </w:p>
    <w:p w14:paraId="79030A6C" w14:textId="199BB294" w:rsidR="00D03E84" w:rsidRDefault="00D03E84" w:rsidP="00EF4568">
      <w:pPr>
        <w:rPr>
          <w:rFonts w:ascii="Times" w:hAnsi="Times" w:cstheme="minorHAnsi"/>
        </w:rPr>
      </w:pPr>
      <w:r>
        <w:rPr>
          <w:rFonts w:ascii="Times" w:hAnsi="Times" w:cstheme="minorHAnsi"/>
        </w:rPr>
        <w:t xml:space="preserve">I shall focus on the legal example because it brings out the issues in a particularly clear way. But I take the point to be of far more general significance. The premium placed on knowledge does not only distort the workings of courts of law. It hampers our thinking </w:t>
      </w:r>
      <w:r w:rsidR="0044010B">
        <w:rPr>
          <w:rFonts w:ascii="Times" w:hAnsi="Times" w:cstheme="minorHAnsi"/>
        </w:rPr>
        <w:t xml:space="preserve">across the board as well as in legal contexts. I shall discuss these more general implications </w:t>
      </w:r>
      <w:r w:rsidR="00444D6A">
        <w:rPr>
          <w:rFonts w:ascii="Times" w:hAnsi="Times" w:cstheme="minorHAnsi"/>
        </w:rPr>
        <w:t>in the last two sections of th</w:t>
      </w:r>
      <w:r w:rsidR="00872371">
        <w:rPr>
          <w:rFonts w:ascii="Times" w:hAnsi="Times" w:cstheme="minorHAnsi"/>
        </w:rPr>
        <w:t>is</w:t>
      </w:r>
      <w:r w:rsidR="0044010B">
        <w:rPr>
          <w:rFonts w:ascii="Times" w:hAnsi="Times" w:cstheme="minorHAnsi"/>
        </w:rPr>
        <w:t xml:space="preserve"> paper.</w:t>
      </w:r>
    </w:p>
    <w:p w14:paraId="58AA369E" w14:textId="14FE3A5F" w:rsidR="00E260B4" w:rsidRPr="00A71C63" w:rsidRDefault="00E260B4" w:rsidP="00EF4568">
      <w:pPr>
        <w:rPr>
          <w:rFonts w:ascii="Times" w:hAnsi="Times" w:cstheme="minorHAnsi"/>
        </w:rPr>
      </w:pPr>
    </w:p>
    <w:p w14:paraId="7812025C" w14:textId="28EDCBC2" w:rsidR="00E260B4" w:rsidRPr="00A71C63" w:rsidRDefault="00324653" w:rsidP="00EF4568">
      <w:pPr>
        <w:rPr>
          <w:rFonts w:ascii="Times" w:hAnsi="Times" w:cstheme="minorHAnsi"/>
          <w:b/>
        </w:rPr>
      </w:pPr>
      <w:r>
        <w:rPr>
          <w:rFonts w:ascii="Times" w:hAnsi="Times" w:cstheme="minorHAnsi"/>
          <w:b/>
        </w:rPr>
        <w:t xml:space="preserve">3 </w:t>
      </w:r>
      <w:r w:rsidR="00E260B4" w:rsidRPr="00A71C63">
        <w:rPr>
          <w:rFonts w:ascii="Times" w:hAnsi="Times" w:cstheme="minorHAnsi"/>
          <w:b/>
        </w:rPr>
        <w:t>A Good Cup of Coffee</w:t>
      </w:r>
    </w:p>
    <w:p w14:paraId="2BD7F976" w14:textId="1789E030" w:rsidR="00017075" w:rsidRPr="00A71C63" w:rsidRDefault="00017075" w:rsidP="00EF4568">
      <w:pPr>
        <w:rPr>
          <w:rFonts w:ascii="Times" w:hAnsi="Times" w:cstheme="minorHAnsi"/>
        </w:rPr>
      </w:pPr>
    </w:p>
    <w:p w14:paraId="1F6A4D62" w14:textId="58FF8017" w:rsidR="00017075" w:rsidRPr="00A71C63" w:rsidRDefault="00D6239C" w:rsidP="00EF4568">
      <w:pPr>
        <w:rPr>
          <w:rFonts w:ascii="Times" w:hAnsi="Times" w:cstheme="minorHAnsi"/>
        </w:rPr>
      </w:pPr>
      <w:r w:rsidRPr="00A71C63">
        <w:rPr>
          <w:rFonts w:ascii="Times" w:hAnsi="Times" w:cstheme="minorHAnsi"/>
        </w:rPr>
        <w:t xml:space="preserve">Philosophers have long </w:t>
      </w:r>
      <w:r w:rsidR="00FC0D56">
        <w:rPr>
          <w:rFonts w:ascii="Times" w:hAnsi="Times" w:cstheme="minorHAnsi"/>
        </w:rPr>
        <w:t xml:space="preserve">sought to explain </w:t>
      </w:r>
      <w:r w:rsidR="00E67F67">
        <w:rPr>
          <w:rFonts w:ascii="Times" w:hAnsi="Times" w:cstheme="minorHAnsi"/>
        </w:rPr>
        <w:t>why</w:t>
      </w:r>
      <w:r w:rsidR="001B7A94" w:rsidRPr="00A71C63">
        <w:rPr>
          <w:rFonts w:ascii="Times" w:hAnsi="Times" w:cstheme="minorHAnsi"/>
        </w:rPr>
        <w:t xml:space="preserve"> </w:t>
      </w:r>
      <w:r w:rsidR="003126D2" w:rsidRPr="00A71C63">
        <w:rPr>
          <w:rFonts w:ascii="Times" w:hAnsi="Times" w:cstheme="minorHAnsi"/>
        </w:rPr>
        <w:t>knowledge</w:t>
      </w:r>
      <w:r w:rsidR="001B7A94" w:rsidRPr="00A71C63">
        <w:rPr>
          <w:rFonts w:ascii="Times" w:hAnsi="Times" w:cstheme="minorHAnsi"/>
        </w:rPr>
        <w:t xml:space="preserve"> is</w:t>
      </w:r>
      <w:r w:rsidR="002F1140" w:rsidRPr="00A71C63">
        <w:rPr>
          <w:rFonts w:ascii="Times" w:hAnsi="Times" w:cstheme="minorHAnsi"/>
        </w:rPr>
        <w:t xml:space="preserve"> superior</w:t>
      </w:r>
      <w:r w:rsidR="003126D2" w:rsidRPr="00A71C63">
        <w:rPr>
          <w:rFonts w:ascii="Times" w:hAnsi="Times" w:cstheme="minorHAnsi"/>
        </w:rPr>
        <w:t xml:space="preserve"> to </w:t>
      </w:r>
      <w:r w:rsidR="00C8004B" w:rsidRPr="00A71C63">
        <w:rPr>
          <w:rFonts w:ascii="Times" w:hAnsi="Times" w:cstheme="minorHAnsi"/>
        </w:rPr>
        <w:t>true belief</w:t>
      </w:r>
      <w:r w:rsidR="003126D2" w:rsidRPr="00A71C63">
        <w:rPr>
          <w:rFonts w:ascii="Times" w:hAnsi="Times" w:cstheme="minorHAnsi"/>
        </w:rPr>
        <w:t xml:space="preserve">. In the </w:t>
      </w:r>
      <w:proofErr w:type="spellStart"/>
      <w:r w:rsidR="003126D2" w:rsidRPr="00A71C63">
        <w:rPr>
          <w:rFonts w:ascii="Times" w:hAnsi="Times" w:cstheme="minorHAnsi"/>
          <w:i/>
        </w:rPr>
        <w:t>Meno</w:t>
      </w:r>
      <w:proofErr w:type="spellEnd"/>
      <w:r w:rsidR="003126D2" w:rsidRPr="00A71C63">
        <w:rPr>
          <w:rFonts w:ascii="Times" w:hAnsi="Times" w:cstheme="minorHAnsi"/>
        </w:rPr>
        <w:t>, Plato</w:t>
      </w:r>
      <w:r w:rsidR="0009599F" w:rsidRPr="00A71C63">
        <w:rPr>
          <w:rFonts w:ascii="Times" w:hAnsi="Times" w:cstheme="minorHAnsi"/>
        </w:rPr>
        <w:t xml:space="preserve"> suggested</w:t>
      </w:r>
      <w:r w:rsidR="00C8004B" w:rsidRPr="00A71C63">
        <w:rPr>
          <w:rFonts w:ascii="Times" w:hAnsi="Times" w:cstheme="minorHAnsi"/>
        </w:rPr>
        <w:t xml:space="preserve"> that knowledge </w:t>
      </w:r>
      <w:r w:rsidRPr="00A71C63">
        <w:rPr>
          <w:rFonts w:ascii="Times" w:hAnsi="Times" w:cstheme="minorHAnsi"/>
        </w:rPr>
        <w:t>is ‘tied down’ in a way that belief is not.</w:t>
      </w:r>
      <w:r w:rsidR="00C8004B" w:rsidRPr="00A71C63">
        <w:rPr>
          <w:rFonts w:ascii="Times" w:hAnsi="Times" w:cstheme="minorHAnsi"/>
        </w:rPr>
        <w:t xml:space="preserve"> The content of this suggestion is not entirely clear, but </w:t>
      </w:r>
      <w:r w:rsidR="003126D2" w:rsidRPr="00A71C63">
        <w:rPr>
          <w:rFonts w:ascii="Times" w:hAnsi="Times" w:cstheme="minorHAnsi"/>
        </w:rPr>
        <w:t>one reading of it</w:t>
      </w:r>
      <w:r w:rsidR="00C8004B" w:rsidRPr="00A71C63">
        <w:rPr>
          <w:rFonts w:ascii="Times" w:hAnsi="Times" w:cstheme="minorHAnsi"/>
        </w:rPr>
        <w:t xml:space="preserve"> has recently been defended by Timothy Williamson, who suggests that knowledge is more likely to persist in the face of counter-evidence than mere true belief, </w:t>
      </w:r>
      <w:r w:rsidR="003126D2" w:rsidRPr="00A71C63">
        <w:rPr>
          <w:rFonts w:ascii="Times" w:hAnsi="Times" w:cstheme="minorHAnsi"/>
        </w:rPr>
        <w:t>and to that extent often offers a better explanation of why some agents persist in their enterprises</w:t>
      </w:r>
      <w:r w:rsidR="0009599F" w:rsidRPr="00A71C63">
        <w:rPr>
          <w:rFonts w:ascii="Times" w:hAnsi="Times" w:cstheme="minorHAnsi"/>
        </w:rPr>
        <w:t xml:space="preserve"> </w:t>
      </w:r>
      <w:r w:rsidR="00DF1517">
        <w:rPr>
          <w:rFonts w:ascii="Times" w:hAnsi="Times" w:cstheme="minorHAnsi"/>
        </w:rPr>
        <w:t>(Williamson 200</w:t>
      </w:r>
      <w:r w:rsidR="00CD361F">
        <w:rPr>
          <w:rFonts w:ascii="Times" w:hAnsi="Times" w:cstheme="minorHAnsi"/>
        </w:rPr>
        <w:t>0</w:t>
      </w:r>
      <w:r w:rsidR="00DF1517">
        <w:rPr>
          <w:rFonts w:ascii="Times" w:hAnsi="Times" w:cstheme="minorHAnsi"/>
        </w:rPr>
        <w:t xml:space="preserve"> </w:t>
      </w:r>
      <w:proofErr w:type="spellStart"/>
      <w:r w:rsidR="00DF1517">
        <w:rPr>
          <w:rFonts w:ascii="Times" w:hAnsi="Times" w:cstheme="minorHAnsi"/>
        </w:rPr>
        <w:t>ch</w:t>
      </w:r>
      <w:proofErr w:type="spellEnd"/>
      <w:r w:rsidR="00DF1517">
        <w:rPr>
          <w:rFonts w:ascii="Times" w:hAnsi="Times" w:cstheme="minorHAnsi"/>
        </w:rPr>
        <w:t xml:space="preserve"> 2.4)</w:t>
      </w:r>
      <w:r w:rsidR="00F9054E">
        <w:rPr>
          <w:rFonts w:ascii="Times" w:hAnsi="Times" w:cstheme="minorHAnsi"/>
        </w:rPr>
        <w:t>.</w:t>
      </w:r>
      <w:r w:rsidR="00DF1517">
        <w:rPr>
          <w:rFonts w:ascii="Times" w:hAnsi="Times" w:cstheme="minorHAnsi"/>
        </w:rPr>
        <w:t xml:space="preserve"> </w:t>
      </w:r>
      <w:r w:rsidR="0009599F" w:rsidRPr="00A71C63">
        <w:rPr>
          <w:rFonts w:ascii="Times" w:hAnsi="Times" w:cstheme="minorHAnsi"/>
        </w:rPr>
        <w:t xml:space="preserve">This suggestion has not won widespread support, however, with a number of critics retorting that there is no obvious reason why knowledge should </w:t>
      </w:r>
      <w:r w:rsidR="002F1140" w:rsidRPr="00A71C63">
        <w:rPr>
          <w:rFonts w:ascii="Times" w:hAnsi="Times" w:cstheme="minorHAnsi"/>
        </w:rPr>
        <w:t xml:space="preserve">generally </w:t>
      </w:r>
      <w:r w:rsidR="0009599F" w:rsidRPr="00A71C63">
        <w:rPr>
          <w:rFonts w:ascii="Times" w:hAnsi="Times" w:cstheme="minorHAnsi"/>
        </w:rPr>
        <w:t>be more resilient in this way than strongly held belief</w:t>
      </w:r>
      <w:r w:rsidR="000D6607" w:rsidRPr="00A71C63">
        <w:rPr>
          <w:rFonts w:ascii="Times" w:hAnsi="Times" w:cstheme="minorHAnsi"/>
        </w:rPr>
        <w:t xml:space="preserve"> (</w:t>
      </w:r>
      <w:proofErr w:type="spellStart"/>
      <w:r w:rsidR="00F9054E">
        <w:rPr>
          <w:rFonts w:ascii="Times" w:hAnsi="Times" w:cstheme="minorHAnsi"/>
        </w:rPr>
        <w:t>c</w:t>
      </w:r>
      <w:r w:rsidR="000D6607" w:rsidRPr="00A71C63">
        <w:rPr>
          <w:rFonts w:ascii="Times" w:hAnsi="Times" w:cstheme="minorHAnsi"/>
        </w:rPr>
        <w:t>f</w:t>
      </w:r>
      <w:proofErr w:type="spellEnd"/>
      <w:r w:rsidR="000D6607" w:rsidRPr="00A71C63">
        <w:rPr>
          <w:rFonts w:ascii="Times" w:hAnsi="Times" w:cstheme="minorHAnsi"/>
        </w:rPr>
        <w:t xml:space="preserve"> Kaplan 2003, </w:t>
      </w:r>
      <w:r w:rsidR="001B7A94" w:rsidRPr="00A71C63">
        <w:rPr>
          <w:rFonts w:ascii="Times" w:hAnsi="Times" w:cstheme="minorHAnsi"/>
        </w:rPr>
        <w:t>Magnus and Cohen 2003)</w:t>
      </w:r>
      <w:r w:rsidR="00F9054E">
        <w:rPr>
          <w:rFonts w:ascii="Times" w:hAnsi="Times" w:cstheme="minorHAnsi"/>
        </w:rPr>
        <w:t>.</w:t>
      </w:r>
    </w:p>
    <w:p w14:paraId="4AFEFE0E" w14:textId="43F1ACE1" w:rsidR="0009599F" w:rsidRPr="00A71C63" w:rsidRDefault="0009599F" w:rsidP="00EF4568">
      <w:pPr>
        <w:rPr>
          <w:rFonts w:ascii="Times" w:hAnsi="Times" w:cstheme="minorHAnsi"/>
        </w:rPr>
      </w:pPr>
    </w:p>
    <w:p w14:paraId="12D425A5" w14:textId="2B8E7854" w:rsidR="00D6239C" w:rsidRPr="00A71C63" w:rsidRDefault="00B136B1" w:rsidP="00B136B1">
      <w:pPr>
        <w:rPr>
          <w:rFonts w:ascii="Times" w:hAnsi="Times" w:cstheme="minorHAnsi"/>
        </w:rPr>
      </w:pPr>
      <w:r w:rsidRPr="00A71C63">
        <w:rPr>
          <w:rFonts w:ascii="Times" w:hAnsi="Times" w:cstheme="minorHAnsi"/>
        </w:rPr>
        <w:t>A rather different approach to the value of knowledge, going back</w:t>
      </w:r>
      <w:r w:rsidR="00D6239C" w:rsidRPr="00A71C63">
        <w:rPr>
          <w:rFonts w:ascii="Times" w:hAnsi="Times" w:cstheme="minorHAnsi"/>
        </w:rPr>
        <w:t xml:space="preserve"> at least to Bernard Williams, </w:t>
      </w:r>
      <w:r w:rsidRPr="00A71C63">
        <w:rPr>
          <w:rFonts w:ascii="Times" w:hAnsi="Times" w:cstheme="minorHAnsi"/>
        </w:rPr>
        <w:t xml:space="preserve">observes that anybody who values true belief will </w:t>
      </w:r>
      <w:r w:rsidR="00D6239C" w:rsidRPr="00A71C63">
        <w:rPr>
          <w:rFonts w:ascii="Times" w:hAnsi="Times" w:cstheme="minorHAnsi"/>
        </w:rPr>
        <w:t xml:space="preserve">of necessity </w:t>
      </w:r>
      <w:r w:rsidRPr="00A71C63">
        <w:rPr>
          <w:rFonts w:ascii="Times" w:hAnsi="Times" w:cstheme="minorHAnsi"/>
        </w:rPr>
        <w:t xml:space="preserve">value knowledge, </w:t>
      </w:r>
      <w:r w:rsidR="006B0218" w:rsidRPr="00A71C63">
        <w:rPr>
          <w:rFonts w:ascii="Times" w:hAnsi="Times" w:cstheme="minorHAnsi"/>
        </w:rPr>
        <w:t xml:space="preserve">since the only effective means to the end of true belief is to acquire one’s belief </w:t>
      </w:r>
      <w:r w:rsidR="001B7A94" w:rsidRPr="00A71C63">
        <w:rPr>
          <w:rFonts w:ascii="Times" w:hAnsi="Times" w:cstheme="minorHAnsi"/>
        </w:rPr>
        <w:t>in</w:t>
      </w:r>
      <w:r w:rsidR="006B0218" w:rsidRPr="00A71C63">
        <w:rPr>
          <w:rFonts w:ascii="Times" w:hAnsi="Times" w:cstheme="minorHAnsi"/>
        </w:rPr>
        <w:t xml:space="preserve"> </w:t>
      </w:r>
      <w:r w:rsidR="00213EBC" w:rsidRPr="00A71C63">
        <w:rPr>
          <w:rFonts w:ascii="Times" w:hAnsi="Times" w:cstheme="minorHAnsi"/>
        </w:rPr>
        <w:t xml:space="preserve">some </w:t>
      </w:r>
      <w:r w:rsidR="006B0218" w:rsidRPr="00A71C63">
        <w:rPr>
          <w:rFonts w:ascii="Times" w:hAnsi="Times" w:cstheme="minorHAnsi"/>
        </w:rPr>
        <w:t>reliable</w:t>
      </w:r>
      <w:r w:rsidR="00213EBC" w:rsidRPr="00A71C63">
        <w:rPr>
          <w:rFonts w:ascii="Times" w:hAnsi="Times" w:cstheme="minorHAnsi"/>
        </w:rPr>
        <w:t xml:space="preserve"> </w:t>
      </w:r>
      <w:r w:rsidR="001B7A94" w:rsidRPr="00A71C63">
        <w:rPr>
          <w:rFonts w:ascii="Times" w:hAnsi="Times" w:cstheme="minorHAnsi"/>
        </w:rPr>
        <w:t>way</w:t>
      </w:r>
      <w:r w:rsidR="00D6239C" w:rsidRPr="00A71C63">
        <w:rPr>
          <w:rFonts w:ascii="Times" w:hAnsi="Times" w:cstheme="minorHAnsi"/>
        </w:rPr>
        <w:t xml:space="preserve">. </w:t>
      </w:r>
      <w:r w:rsidRPr="00A71C63">
        <w:rPr>
          <w:rFonts w:ascii="Times" w:hAnsi="Times" w:cstheme="minorHAnsi"/>
        </w:rPr>
        <w:t xml:space="preserve">If we understand knowledge as true belief with </w:t>
      </w:r>
      <w:r w:rsidR="00213EBC" w:rsidRPr="00A71C63">
        <w:rPr>
          <w:rFonts w:ascii="Times" w:hAnsi="Times" w:cstheme="minorHAnsi"/>
        </w:rPr>
        <w:t xml:space="preserve">a </w:t>
      </w:r>
      <w:r w:rsidR="0002645D" w:rsidRPr="00A71C63">
        <w:rPr>
          <w:rFonts w:ascii="Times" w:hAnsi="Times" w:cstheme="minorHAnsi"/>
        </w:rPr>
        <w:t>reli</w:t>
      </w:r>
      <w:r w:rsidR="00213EBC" w:rsidRPr="00A71C63">
        <w:rPr>
          <w:rFonts w:ascii="Times" w:hAnsi="Times" w:cstheme="minorHAnsi"/>
        </w:rPr>
        <w:t xml:space="preserve">able provenance, this then shows how a </w:t>
      </w:r>
      <w:r w:rsidR="00D6239C" w:rsidRPr="00A71C63">
        <w:rPr>
          <w:rFonts w:ascii="Times" w:hAnsi="Times" w:cstheme="minorHAnsi"/>
        </w:rPr>
        <w:t>desire for true belief</w:t>
      </w:r>
      <w:r w:rsidR="00213EBC" w:rsidRPr="00A71C63">
        <w:rPr>
          <w:rFonts w:ascii="Times" w:hAnsi="Times" w:cstheme="minorHAnsi"/>
        </w:rPr>
        <w:t xml:space="preserve"> will automatically </w:t>
      </w:r>
      <w:r w:rsidR="00D6239C" w:rsidRPr="00A71C63">
        <w:rPr>
          <w:rFonts w:ascii="Times" w:hAnsi="Times" w:cstheme="minorHAnsi"/>
        </w:rPr>
        <w:t>generate a desire for knowledge</w:t>
      </w:r>
      <w:r w:rsidR="00213EBC" w:rsidRPr="00A71C63">
        <w:rPr>
          <w:rFonts w:ascii="Times" w:hAnsi="Times" w:cstheme="minorHAnsi"/>
        </w:rPr>
        <w:t xml:space="preserve"> (Will</w:t>
      </w:r>
      <w:r w:rsidR="001B7A94" w:rsidRPr="00A71C63">
        <w:rPr>
          <w:rFonts w:ascii="Times" w:hAnsi="Times" w:cstheme="minorHAnsi"/>
        </w:rPr>
        <w:t>i</w:t>
      </w:r>
      <w:r w:rsidR="00213EBC" w:rsidRPr="00A71C63">
        <w:rPr>
          <w:rFonts w:ascii="Times" w:hAnsi="Times" w:cstheme="minorHAnsi"/>
        </w:rPr>
        <w:t>ams</w:t>
      </w:r>
      <w:r w:rsidRPr="00A71C63">
        <w:rPr>
          <w:rFonts w:ascii="Times" w:hAnsi="Times" w:cstheme="minorHAnsi"/>
          <w:i/>
        </w:rPr>
        <w:t xml:space="preserve"> </w:t>
      </w:r>
      <w:r w:rsidRPr="00A71C63">
        <w:rPr>
          <w:rFonts w:ascii="Times" w:hAnsi="Times" w:cstheme="minorHAnsi"/>
        </w:rPr>
        <w:t>1978</w:t>
      </w:r>
      <w:r w:rsidR="00213EBC" w:rsidRPr="00A71C63">
        <w:rPr>
          <w:rFonts w:ascii="Times" w:hAnsi="Times" w:cstheme="minorHAnsi"/>
        </w:rPr>
        <w:t xml:space="preserve"> </w:t>
      </w:r>
      <w:proofErr w:type="spellStart"/>
      <w:r w:rsidR="00213EBC" w:rsidRPr="00A71C63">
        <w:rPr>
          <w:rFonts w:ascii="Times" w:hAnsi="Times" w:cstheme="minorHAnsi"/>
        </w:rPr>
        <w:t>ch</w:t>
      </w:r>
      <w:proofErr w:type="spellEnd"/>
      <w:r w:rsidR="00213EBC" w:rsidRPr="00A71C63">
        <w:rPr>
          <w:rFonts w:ascii="Times" w:hAnsi="Times" w:cstheme="minorHAnsi"/>
        </w:rPr>
        <w:t xml:space="preserve"> 2).</w:t>
      </w:r>
    </w:p>
    <w:p w14:paraId="36702410" w14:textId="07244FFC" w:rsidR="00213EBC" w:rsidRPr="00A71C63" w:rsidRDefault="00213EBC" w:rsidP="00D6239C">
      <w:pPr>
        <w:rPr>
          <w:rFonts w:ascii="Times" w:hAnsi="Times" w:cstheme="minorHAnsi"/>
        </w:rPr>
      </w:pPr>
    </w:p>
    <w:p w14:paraId="0BEA5C56" w14:textId="188CFDD2" w:rsidR="00D6239C" w:rsidRPr="00A71C63" w:rsidRDefault="00B136B1" w:rsidP="00015B54">
      <w:pPr>
        <w:rPr>
          <w:rFonts w:ascii="Times" w:hAnsi="Times" w:cstheme="minorHAnsi"/>
        </w:rPr>
      </w:pPr>
      <w:r w:rsidRPr="00A71C63">
        <w:rPr>
          <w:rFonts w:ascii="Times" w:hAnsi="Times" w:cstheme="minorHAnsi"/>
        </w:rPr>
        <w:t>An</w:t>
      </w:r>
      <w:r w:rsidR="00213EBC" w:rsidRPr="00A71C63">
        <w:rPr>
          <w:rFonts w:ascii="Times" w:hAnsi="Times" w:cstheme="minorHAnsi"/>
        </w:rPr>
        <w:t xml:space="preserve"> initial response to this line is that </w:t>
      </w:r>
      <w:r w:rsidR="00A23E85" w:rsidRPr="00A71C63">
        <w:rPr>
          <w:rFonts w:ascii="Times" w:hAnsi="Times" w:cstheme="minorHAnsi"/>
        </w:rPr>
        <w:t xml:space="preserve">doesn’t succeed in showing that knowledge has any </w:t>
      </w:r>
      <w:r w:rsidR="00A23E85" w:rsidRPr="00A71C63">
        <w:rPr>
          <w:rFonts w:ascii="Times" w:hAnsi="Times" w:cstheme="minorHAnsi"/>
          <w:i/>
        </w:rPr>
        <w:t>pay-off</w:t>
      </w:r>
      <w:r w:rsidR="00A23E85" w:rsidRPr="00A71C63">
        <w:rPr>
          <w:rFonts w:ascii="Times" w:hAnsi="Times" w:cstheme="minorHAnsi"/>
        </w:rPr>
        <w:t xml:space="preserve"> beyond that delivered by true belief. It simply makes knowledge a </w:t>
      </w:r>
      <w:r w:rsidR="007F3803" w:rsidRPr="00A71C63">
        <w:rPr>
          <w:rFonts w:ascii="Times" w:hAnsi="Times" w:cstheme="minorHAnsi"/>
        </w:rPr>
        <w:t>sort</w:t>
      </w:r>
      <w:r w:rsidR="00A23E85" w:rsidRPr="00A71C63">
        <w:rPr>
          <w:rFonts w:ascii="Times" w:hAnsi="Times" w:cstheme="minorHAnsi"/>
        </w:rPr>
        <w:t xml:space="preserve"> of </w:t>
      </w:r>
      <w:r w:rsidR="00A23E85" w:rsidRPr="00A71C63">
        <w:rPr>
          <w:rFonts w:ascii="Times" w:hAnsi="Times" w:cstheme="minorHAnsi"/>
          <w:i/>
        </w:rPr>
        <w:t>means</w:t>
      </w:r>
      <w:r w:rsidR="00A23E85" w:rsidRPr="00A71C63">
        <w:rPr>
          <w:rFonts w:ascii="Times" w:hAnsi="Times" w:cstheme="minorHAnsi"/>
        </w:rPr>
        <w:t xml:space="preserve"> to true belief. By way of analogy, it</w:t>
      </w:r>
      <w:r w:rsidR="0002645D" w:rsidRPr="00A71C63">
        <w:rPr>
          <w:rFonts w:ascii="Times" w:hAnsi="Times" w:cstheme="minorHAnsi"/>
        </w:rPr>
        <w:t>’s</w:t>
      </w:r>
      <w:r w:rsidR="00A23E85" w:rsidRPr="00A71C63">
        <w:rPr>
          <w:rFonts w:ascii="Times" w:hAnsi="Times" w:cstheme="minorHAnsi"/>
        </w:rPr>
        <w:t xml:space="preserve"> true that</w:t>
      </w:r>
      <w:r w:rsidR="0002645D" w:rsidRPr="00A71C63">
        <w:rPr>
          <w:rFonts w:ascii="Times" w:hAnsi="Times" w:cstheme="minorHAnsi"/>
        </w:rPr>
        <w:t>,</w:t>
      </w:r>
      <w:r w:rsidR="00A23E85" w:rsidRPr="00A71C63">
        <w:rPr>
          <w:rFonts w:ascii="Times" w:hAnsi="Times" w:cstheme="minorHAnsi"/>
        </w:rPr>
        <w:t xml:space="preserve"> if </w:t>
      </w:r>
      <w:r w:rsidR="00D6239C" w:rsidRPr="00A71C63">
        <w:rPr>
          <w:rFonts w:ascii="Times" w:hAnsi="Times" w:cstheme="minorHAnsi"/>
        </w:rPr>
        <w:t xml:space="preserve">you are after a good cup of coffee, </w:t>
      </w:r>
      <w:r w:rsidR="0002645D" w:rsidRPr="00A71C63">
        <w:rPr>
          <w:rFonts w:ascii="Times" w:hAnsi="Times" w:cstheme="minorHAnsi"/>
        </w:rPr>
        <w:t xml:space="preserve">you </w:t>
      </w:r>
      <w:r w:rsidR="0023059B">
        <w:rPr>
          <w:rFonts w:ascii="Times" w:hAnsi="Times" w:cstheme="minorHAnsi"/>
        </w:rPr>
        <w:t xml:space="preserve">will want </w:t>
      </w:r>
      <w:r w:rsidR="00A23E85" w:rsidRPr="00A71C63">
        <w:rPr>
          <w:rFonts w:ascii="Times" w:hAnsi="Times" w:cstheme="minorHAnsi"/>
        </w:rPr>
        <w:t xml:space="preserve">to </w:t>
      </w:r>
      <w:r w:rsidR="00D6239C" w:rsidRPr="00A71C63">
        <w:rPr>
          <w:rFonts w:ascii="Times" w:hAnsi="Times" w:cstheme="minorHAnsi"/>
        </w:rPr>
        <w:t xml:space="preserve">use a </w:t>
      </w:r>
      <w:r w:rsidR="00A23E85" w:rsidRPr="00A71C63">
        <w:rPr>
          <w:rFonts w:ascii="Times" w:hAnsi="Times" w:cstheme="minorHAnsi"/>
        </w:rPr>
        <w:t xml:space="preserve">reliable </w:t>
      </w:r>
      <w:r w:rsidR="00D6239C" w:rsidRPr="00A71C63">
        <w:rPr>
          <w:rFonts w:ascii="Times" w:hAnsi="Times" w:cstheme="minorHAnsi"/>
        </w:rPr>
        <w:t xml:space="preserve">coffee machine. </w:t>
      </w:r>
      <w:r w:rsidR="00A23E85" w:rsidRPr="00A71C63">
        <w:rPr>
          <w:rFonts w:ascii="Times" w:hAnsi="Times" w:cstheme="minorHAnsi"/>
        </w:rPr>
        <w:t xml:space="preserve">Still, </w:t>
      </w:r>
      <w:r w:rsidR="00015B54" w:rsidRPr="00A71C63">
        <w:rPr>
          <w:rFonts w:ascii="Times" w:hAnsi="Times" w:cstheme="minorHAnsi"/>
        </w:rPr>
        <w:t xml:space="preserve">a </w:t>
      </w:r>
      <w:r w:rsidR="00A23E85" w:rsidRPr="00A71C63">
        <w:rPr>
          <w:rFonts w:ascii="Times" w:hAnsi="Times" w:cstheme="minorHAnsi"/>
        </w:rPr>
        <w:t>qualitatively identical</w:t>
      </w:r>
      <w:r w:rsidR="00015B54" w:rsidRPr="00A71C63">
        <w:rPr>
          <w:rFonts w:ascii="Times" w:hAnsi="Times" w:cstheme="minorHAnsi"/>
        </w:rPr>
        <w:t xml:space="preserve"> </w:t>
      </w:r>
      <w:r w:rsidR="00D6239C" w:rsidRPr="00A71C63">
        <w:rPr>
          <w:rFonts w:ascii="Times" w:hAnsi="Times" w:cstheme="minorHAnsi"/>
        </w:rPr>
        <w:t xml:space="preserve">cup of coffee </w:t>
      </w:r>
      <w:r w:rsidR="00015B54" w:rsidRPr="00A71C63">
        <w:rPr>
          <w:rFonts w:ascii="Times" w:hAnsi="Times" w:cstheme="minorHAnsi"/>
        </w:rPr>
        <w:t xml:space="preserve">luckily </w:t>
      </w:r>
      <w:r w:rsidR="00015B54" w:rsidRPr="00A71C63">
        <w:rPr>
          <w:rFonts w:ascii="Times" w:hAnsi="Times" w:cstheme="minorHAnsi"/>
        </w:rPr>
        <w:lastRenderedPageBreak/>
        <w:t>issuing from some unreliab</w:t>
      </w:r>
      <w:r w:rsidR="004C0E42" w:rsidRPr="00A71C63">
        <w:rPr>
          <w:rFonts w:ascii="Times" w:hAnsi="Times" w:cstheme="minorHAnsi"/>
        </w:rPr>
        <w:t>le</w:t>
      </w:r>
      <w:r w:rsidR="000745F6" w:rsidRPr="00A71C63">
        <w:rPr>
          <w:rFonts w:ascii="Times" w:hAnsi="Times" w:cstheme="minorHAnsi"/>
        </w:rPr>
        <w:t xml:space="preserve"> </w:t>
      </w:r>
      <w:r w:rsidR="00015B54" w:rsidRPr="00A71C63">
        <w:rPr>
          <w:rFonts w:ascii="Times" w:hAnsi="Times" w:cstheme="minorHAnsi"/>
        </w:rPr>
        <w:t>brewing process</w:t>
      </w:r>
      <w:r w:rsidR="00D6239C" w:rsidRPr="00A71C63">
        <w:rPr>
          <w:rFonts w:ascii="Times" w:hAnsi="Times" w:cstheme="minorHAnsi"/>
        </w:rPr>
        <w:t xml:space="preserve"> will in itself be </w:t>
      </w:r>
      <w:r w:rsidR="00015B54" w:rsidRPr="00A71C63">
        <w:rPr>
          <w:rFonts w:ascii="Times" w:hAnsi="Times" w:cstheme="minorHAnsi"/>
        </w:rPr>
        <w:t xml:space="preserve">no less valuable. </w:t>
      </w:r>
      <w:r w:rsidR="007F3803" w:rsidRPr="00A71C63">
        <w:rPr>
          <w:rFonts w:ascii="Times" w:hAnsi="Times" w:cstheme="minorHAnsi"/>
        </w:rPr>
        <w:t xml:space="preserve">It will taste just as sweet however it was made. </w:t>
      </w:r>
      <w:r w:rsidR="00015B54" w:rsidRPr="00A71C63">
        <w:rPr>
          <w:rFonts w:ascii="Times" w:hAnsi="Times" w:cstheme="minorHAnsi"/>
        </w:rPr>
        <w:t>Similarly, the wisdom of forming your beliefs reliably doesn’t show that the products</w:t>
      </w:r>
      <w:r w:rsidR="007F3803" w:rsidRPr="00A71C63">
        <w:rPr>
          <w:rFonts w:ascii="Times" w:hAnsi="Times" w:cstheme="minorHAnsi"/>
        </w:rPr>
        <w:t xml:space="preserve"> of this process</w:t>
      </w:r>
      <w:r w:rsidR="00015B54" w:rsidRPr="00A71C63">
        <w:rPr>
          <w:rFonts w:ascii="Times" w:hAnsi="Times" w:cstheme="minorHAnsi"/>
        </w:rPr>
        <w:t xml:space="preserve"> have </w:t>
      </w:r>
      <w:r w:rsidR="007F3803" w:rsidRPr="00A71C63">
        <w:rPr>
          <w:rFonts w:ascii="Times" w:hAnsi="Times" w:cstheme="minorHAnsi"/>
        </w:rPr>
        <w:t xml:space="preserve">any </w:t>
      </w:r>
      <w:r w:rsidR="00015B54" w:rsidRPr="00A71C63">
        <w:rPr>
          <w:rFonts w:ascii="Times" w:hAnsi="Times" w:cstheme="minorHAnsi"/>
        </w:rPr>
        <w:t xml:space="preserve">value </w:t>
      </w:r>
      <w:r w:rsidR="00C338E2" w:rsidRPr="00A71C63">
        <w:rPr>
          <w:rFonts w:ascii="Times" w:hAnsi="Times" w:cstheme="minorHAnsi"/>
        </w:rPr>
        <w:t xml:space="preserve">beyond </w:t>
      </w:r>
      <w:r w:rsidR="007F3803" w:rsidRPr="00A71C63">
        <w:rPr>
          <w:rFonts w:ascii="Times" w:hAnsi="Times" w:cstheme="minorHAnsi"/>
        </w:rPr>
        <w:t>the value delivered by any</w:t>
      </w:r>
      <w:r w:rsidR="00015B54" w:rsidRPr="00A71C63">
        <w:rPr>
          <w:rFonts w:ascii="Times" w:hAnsi="Times" w:cstheme="minorHAnsi"/>
        </w:rPr>
        <w:t xml:space="preserve"> true belief</w:t>
      </w:r>
      <w:r w:rsidR="00C338E2" w:rsidRPr="00A71C63">
        <w:rPr>
          <w:rFonts w:ascii="Times" w:hAnsi="Times" w:cstheme="minorHAnsi"/>
        </w:rPr>
        <w:t>s</w:t>
      </w:r>
      <w:r w:rsidR="00015B54" w:rsidRPr="00A71C63">
        <w:rPr>
          <w:rFonts w:ascii="Times" w:hAnsi="Times" w:cstheme="minorHAnsi"/>
        </w:rPr>
        <w:t>.</w:t>
      </w:r>
      <w:r w:rsidR="00034F8D">
        <w:rPr>
          <w:rFonts w:ascii="Times" w:hAnsi="Times" w:cstheme="minorHAnsi"/>
        </w:rPr>
        <w:t xml:space="preserve"> (</w:t>
      </w:r>
      <w:proofErr w:type="spellStart"/>
      <w:r w:rsidR="00034F8D">
        <w:rPr>
          <w:rFonts w:ascii="Times" w:hAnsi="Times" w:cstheme="minorHAnsi"/>
        </w:rPr>
        <w:t>Zagzebski</w:t>
      </w:r>
      <w:proofErr w:type="spellEnd"/>
      <w:r w:rsidR="00034F8D">
        <w:rPr>
          <w:rFonts w:ascii="Times" w:hAnsi="Times" w:cstheme="minorHAnsi"/>
        </w:rPr>
        <w:t xml:space="preserve"> 2003.)</w:t>
      </w:r>
    </w:p>
    <w:p w14:paraId="206CCFBC" w14:textId="096A2582" w:rsidR="00C338E2" w:rsidRPr="00A71C63" w:rsidRDefault="00C338E2" w:rsidP="00015B54">
      <w:pPr>
        <w:rPr>
          <w:rFonts w:ascii="Times" w:hAnsi="Times" w:cstheme="minorHAnsi"/>
        </w:rPr>
      </w:pPr>
    </w:p>
    <w:p w14:paraId="4427A435" w14:textId="10732DDB" w:rsidR="00D6239C" w:rsidRPr="00A71C63" w:rsidRDefault="00C338E2" w:rsidP="00094D4E">
      <w:pPr>
        <w:rPr>
          <w:rFonts w:ascii="Times" w:hAnsi="Times" w:cstheme="minorHAnsi"/>
        </w:rPr>
      </w:pPr>
      <w:r w:rsidRPr="00A71C63">
        <w:rPr>
          <w:rFonts w:ascii="Times" w:hAnsi="Times" w:cstheme="minorHAnsi"/>
        </w:rPr>
        <w:t xml:space="preserve">Some philosophers persist and say </w:t>
      </w:r>
      <w:r w:rsidR="00D6239C" w:rsidRPr="00A71C63">
        <w:rPr>
          <w:rFonts w:ascii="Times" w:hAnsi="Times" w:cstheme="minorHAnsi"/>
        </w:rPr>
        <w:t xml:space="preserve">that </w:t>
      </w:r>
      <w:r w:rsidR="00D6239C" w:rsidRPr="00A71C63">
        <w:rPr>
          <w:rFonts w:ascii="Times" w:hAnsi="Times" w:cstheme="minorHAnsi"/>
          <w:i/>
        </w:rPr>
        <w:t>achievement</w:t>
      </w:r>
      <w:r w:rsidR="00D6239C" w:rsidRPr="00A71C63">
        <w:rPr>
          <w:rFonts w:ascii="Times" w:hAnsi="Times" w:cstheme="minorHAnsi"/>
        </w:rPr>
        <w:t xml:space="preserve"> is itself valuable. </w:t>
      </w:r>
      <w:r w:rsidR="00DB64A6" w:rsidRPr="00A71C63">
        <w:rPr>
          <w:rFonts w:ascii="Times" w:hAnsi="Times" w:cstheme="minorHAnsi"/>
        </w:rPr>
        <w:t>A</w:t>
      </w:r>
      <w:r w:rsidR="00D6239C" w:rsidRPr="00A71C63">
        <w:rPr>
          <w:rFonts w:ascii="Times" w:hAnsi="Times" w:cstheme="minorHAnsi"/>
        </w:rPr>
        <w:t xml:space="preserve"> good cup of coffee </w:t>
      </w:r>
      <w:r w:rsidR="00DB64A6" w:rsidRPr="00A71C63">
        <w:rPr>
          <w:rFonts w:ascii="Times" w:hAnsi="Times" w:cstheme="minorHAnsi"/>
        </w:rPr>
        <w:t>that results from your coffee-making</w:t>
      </w:r>
      <w:r w:rsidR="004C0E42" w:rsidRPr="00A71C63">
        <w:rPr>
          <w:rFonts w:ascii="Times" w:hAnsi="Times" w:cstheme="minorHAnsi"/>
        </w:rPr>
        <w:t xml:space="preserve"> proficiency</w:t>
      </w:r>
      <w:r w:rsidR="00D6239C" w:rsidRPr="00A71C63">
        <w:rPr>
          <w:rFonts w:ascii="Times" w:hAnsi="Times" w:cstheme="minorHAnsi"/>
        </w:rPr>
        <w:t xml:space="preserve"> is something to be proud of, </w:t>
      </w:r>
      <w:r w:rsidR="00094D4E" w:rsidRPr="00A71C63">
        <w:rPr>
          <w:rFonts w:ascii="Times" w:hAnsi="Times" w:cstheme="minorHAnsi"/>
        </w:rPr>
        <w:t xml:space="preserve">in a </w:t>
      </w:r>
      <w:r w:rsidR="00F6348A" w:rsidRPr="00A71C63">
        <w:rPr>
          <w:rFonts w:ascii="Times" w:hAnsi="Times" w:cstheme="minorHAnsi"/>
        </w:rPr>
        <w:t xml:space="preserve">way that </w:t>
      </w:r>
      <w:r w:rsidR="00DB64A6" w:rsidRPr="00A71C63">
        <w:rPr>
          <w:rFonts w:ascii="Times" w:hAnsi="Times" w:cstheme="minorHAnsi"/>
        </w:rPr>
        <w:t>one you produce</w:t>
      </w:r>
      <w:r w:rsidR="00D6239C" w:rsidRPr="00A71C63">
        <w:rPr>
          <w:rFonts w:ascii="Times" w:hAnsi="Times" w:cstheme="minorHAnsi"/>
        </w:rPr>
        <w:t xml:space="preserve"> </w:t>
      </w:r>
      <w:proofErr w:type="spellStart"/>
      <w:r w:rsidR="00D6239C" w:rsidRPr="00A71C63">
        <w:rPr>
          <w:rFonts w:ascii="Times" w:hAnsi="Times" w:cstheme="minorHAnsi"/>
        </w:rPr>
        <w:t>happenstantially</w:t>
      </w:r>
      <w:proofErr w:type="spellEnd"/>
      <w:r w:rsidR="00094D4E" w:rsidRPr="00A71C63">
        <w:rPr>
          <w:rFonts w:ascii="Times" w:hAnsi="Times" w:cstheme="minorHAnsi"/>
        </w:rPr>
        <w:t xml:space="preserve"> is not. The same </w:t>
      </w:r>
      <w:r w:rsidR="00DF1517">
        <w:rPr>
          <w:rFonts w:ascii="Times" w:hAnsi="Times" w:cstheme="minorHAnsi"/>
        </w:rPr>
        <w:t xml:space="preserve">arguably </w:t>
      </w:r>
      <w:r w:rsidR="00094D4E" w:rsidRPr="00A71C63">
        <w:rPr>
          <w:rFonts w:ascii="Times" w:hAnsi="Times" w:cstheme="minorHAnsi"/>
        </w:rPr>
        <w:t xml:space="preserve">applies to </w:t>
      </w:r>
      <w:r w:rsidR="00F6348A" w:rsidRPr="00A71C63">
        <w:rPr>
          <w:rFonts w:ascii="Times" w:hAnsi="Times" w:cstheme="minorHAnsi"/>
        </w:rPr>
        <w:t xml:space="preserve">a true </w:t>
      </w:r>
      <w:r w:rsidR="00094D4E" w:rsidRPr="00A71C63">
        <w:rPr>
          <w:rFonts w:ascii="Times" w:hAnsi="Times" w:cstheme="minorHAnsi"/>
        </w:rPr>
        <w:t>belief</w:t>
      </w:r>
      <w:r w:rsidR="00F6348A" w:rsidRPr="00A71C63">
        <w:rPr>
          <w:rFonts w:ascii="Times" w:hAnsi="Times" w:cstheme="minorHAnsi"/>
        </w:rPr>
        <w:t xml:space="preserve"> that is a</w:t>
      </w:r>
      <w:r w:rsidR="00825296" w:rsidRPr="00A71C63">
        <w:rPr>
          <w:rFonts w:ascii="Times" w:hAnsi="Times" w:cstheme="minorHAnsi"/>
        </w:rPr>
        <w:t xml:space="preserve"> consequence</w:t>
      </w:r>
      <w:r w:rsidR="00094D4E" w:rsidRPr="00A71C63">
        <w:rPr>
          <w:rFonts w:ascii="Times" w:hAnsi="Times" w:cstheme="minorHAnsi"/>
        </w:rPr>
        <w:t xml:space="preserve"> </w:t>
      </w:r>
      <w:r w:rsidR="00F6348A" w:rsidRPr="00A71C63">
        <w:rPr>
          <w:rFonts w:ascii="Times" w:hAnsi="Times" w:cstheme="minorHAnsi"/>
        </w:rPr>
        <w:t xml:space="preserve">of </w:t>
      </w:r>
      <w:r w:rsidR="00094D4E" w:rsidRPr="00A71C63">
        <w:rPr>
          <w:rFonts w:ascii="Times" w:hAnsi="Times" w:cstheme="minorHAnsi"/>
        </w:rPr>
        <w:t xml:space="preserve">intellectual </w:t>
      </w:r>
      <w:r w:rsidR="004C0E42" w:rsidRPr="00A71C63">
        <w:rPr>
          <w:rFonts w:ascii="Times" w:hAnsi="Times" w:cstheme="minorHAnsi"/>
        </w:rPr>
        <w:t>skill</w:t>
      </w:r>
      <w:r w:rsidR="00094D4E" w:rsidRPr="00A71C63">
        <w:rPr>
          <w:rFonts w:ascii="Times" w:hAnsi="Times" w:cstheme="minorHAnsi"/>
        </w:rPr>
        <w:t>, rather than</w:t>
      </w:r>
      <w:r w:rsidR="00825296" w:rsidRPr="00A71C63">
        <w:rPr>
          <w:rFonts w:ascii="Times" w:hAnsi="Times" w:cstheme="minorHAnsi"/>
        </w:rPr>
        <w:t xml:space="preserve"> </w:t>
      </w:r>
      <w:r w:rsidR="00094D4E" w:rsidRPr="00A71C63">
        <w:rPr>
          <w:rFonts w:ascii="Times" w:hAnsi="Times" w:cstheme="minorHAnsi"/>
        </w:rPr>
        <w:t xml:space="preserve">irresponsible guesswork. The intellectual achievement is </w:t>
      </w:r>
      <w:r w:rsidR="00664FE7" w:rsidRPr="00A71C63">
        <w:rPr>
          <w:rFonts w:ascii="Times" w:hAnsi="Times" w:cstheme="minorHAnsi"/>
        </w:rPr>
        <w:t>admirable</w:t>
      </w:r>
      <w:r w:rsidR="00094D4E" w:rsidRPr="00A71C63">
        <w:rPr>
          <w:rFonts w:ascii="Times" w:hAnsi="Times" w:cstheme="minorHAnsi"/>
        </w:rPr>
        <w:t xml:space="preserve">, </w:t>
      </w:r>
      <w:r w:rsidR="00825296" w:rsidRPr="00A71C63">
        <w:rPr>
          <w:rFonts w:ascii="Times" w:hAnsi="Times" w:cstheme="minorHAnsi"/>
        </w:rPr>
        <w:t xml:space="preserve">so the argument goes, </w:t>
      </w:r>
      <w:r w:rsidR="00094D4E" w:rsidRPr="00A71C63">
        <w:rPr>
          <w:rFonts w:ascii="Times" w:hAnsi="Times" w:cstheme="minorHAnsi"/>
        </w:rPr>
        <w:t>and to that extent knowledge is valuable.</w:t>
      </w:r>
      <w:r w:rsidR="007D04A3">
        <w:rPr>
          <w:rFonts w:ascii="Times" w:hAnsi="Times" w:cstheme="minorHAnsi"/>
        </w:rPr>
        <w:t xml:space="preserve"> (Greco 2010.)</w:t>
      </w:r>
    </w:p>
    <w:p w14:paraId="0DE9D736" w14:textId="64C11574" w:rsidR="00094D4E" w:rsidRPr="00A71C63" w:rsidRDefault="00094D4E" w:rsidP="00094D4E">
      <w:pPr>
        <w:rPr>
          <w:rFonts w:ascii="Times" w:hAnsi="Times" w:cstheme="minorHAnsi"/>
        </w:rPr>
      </w:pPr>
    </w:p>
    <w:p w14:paraId="5D746A2F" w14:textId="3C8A37C2" w:rsidR="00825296" w:rsidRPr="00A71C63" w:rsidRDefault="004C0E42" w:rsidP="00094D4E">
      <w:pPr>
        <w:rPr>
          <w:rFonts w:ascii="Times" w:hAnsi="Times" w:cstheme="minorHAnsi"/>
        </w:rPr>
      </w:pPr>
      <w:r w:rsidRPr="00A71C63">
        <w:rPr>
          <w:rFonts w:ascii="Times" w:hAnsi="Times" w:cstheme="minorHAnsi"/>
        </w:rPr>
        <w:t xml:space="preserve">One </w:t>
      </w:r>
      <w:r w:rsidR="00664FE7" w:rsidRPr="00A71C63">
        <w:rPr>
          <w:rFonts w:ascii="Times" w:hAnsi="Times" w:cstheme="minorHAnsi"/>
        </w:rPr>
        <w:t>challenge</w:t>
      </w:r>
      <w:r w:rsidRPr="00A71C63">
        <w:rPr>
          <w:rFonts w:ascii="Times" w:hAnsi="Times" w:cstheme="minorHAnsi"/>
        </w:rPr>
        <w:t xml:space="preserve"> facing this line of thought </w:t>
      </w:r>
      <w:r w:rsidR="00664FE7" w:rsidRPr="00A71C63">
        <w:rPr>
          <w:rFonts w:ascii="Times" w:hAnsi="Times" w:cstheme="minorHAnsi"/>
        </w:rPr>
        <w:t xml:space="preserve">is to make good the </w:t>
      </w:r>
      <w:r w:rsidR="0014647E">
        <w:rPr>
          <w:rFonts w:ascii="Times" w:hAnsi="Times" w:cstheme="minorHAnsi"/>
        </w:rPr>
        <w:t xml:space="preserve">underlying </w:t>
      </w:r>
      <w:r w:rsidR="00664FE7" w:rsidRPr="00A71C63">
        <w:rPr>
          <w:rFonts w:ascii="Times" w:hAnsi="Times" w:cstheme="minorHAnsi"/>
        </w:rPr>
        <w:t xml:space="preserve">assumption that </w:t>
      </w:r>
      <w:r w:rsidR="00C922FF" w:rsidRPr="00A71C63">
        <w:rPr>
          <w:rFonts w:ascii="Times" w:hAnsi="Times" w:cstheme="minorHAnsi"/>
        </w:rPr>
        <w:t xml:space="preserve">the intuitive category of </w:t>
      </w:r>
      <w:r w:rsidR="00C922FF" w:rsidRPr="00A71C63">
        <w:rPr>
          <w:rFonts w:ascii="Times" w:hAnsi="Times" w:cstheme="minorHAnsi"/>
          <w:i/>
        </w:rPr>
        <w:t xml:space="preserve">knowledge </w:t>
      </w:r>
      <w:r w:rsidR="00664FE7" w:rsidRPr="00A71C63">
        <w:rPr>
          <w:rFonts w:ascii="Times" w:hAnsi="Times" w:cstheme="minorHAnsi"/>
        </w:rPr>
        <w:t>coincides</w:t>
      </w:r>
      <w:r w:rsidR="00C922FF" w:rsidRPr="00A71C63">
        <w:rPr>
          <w:rFonts w:ascii="Times" w:hAnsi="Times" w:cstheme="minorHAnsi"/>
        </w:rPr>
        <w:t xml:space="preserve"> with </w:t>
      </w:r>
      <w:r w:rsidR="00DB64A6" w:rsidRPr="00A71C63">
        <w:rPr>
          <w:rFonts w:ascii="Times" w:hAnsi="Times" w:cstheme="minorHAnsi"/>
          <w:i/>
        </w:rPr>
        <w:t>admirably</w:t>
      </w:r>
      <w:r w:rsidR="00DB64A6" w:rsidRPr="00A71C63">
        <w:rPr>
          <w:rFonts w:ascii="Times" w:hAnsi="Times" w:cstheme="minorHAnsi"/>
        </w:rPr>
        <w:t xml:space="preserve"> </w:t>
      </w:r>
      <w:r w:rsidR="00DB64A6" w:rsidRPr="00A71C63">
        <w:rPr>
          <w:rFonts w:ascii="Times" w:hAnsi="Times" w:cstheme="minorHAnsi"/>
          <w:i/>
        </w:rPr>
        <w:t>achieved true belief</w:t>
      </w:r>
      <w:r w:rsidR="00C922FF" w:rsidRPr="00A71C63">
        <w:rPr>
          <w:rFonts w:ascii="Times" w:hAnsi="Times" w:cstheme="minorHAnsi"/>
        </w:rPr>
        <w:t xml:space="preserve">. </w:t>
      </w:r>
      <w:r w:rsidR="00664FE7" w:rsidRPr="00A71C63">
        <w:rPr>
          <w:rFonts w:ascii="Times" w:hAnsi="Times" w:cstheme="minorHAnsi"/>
        </w:rPr>
        <w:t>I am happy to</w:t>
      </w:r>
      <w:r w:rsidR="00D25D73" w:rsidRPr="00A71C63">
        <w:rPr>
          <w:rFonts w:ascii="Times" w:hAnsi="Times" w:cstheme="minorHAnsi"/>
        </w:rPr>
        <w:t xml:space="preserve"> agree that it is indeed </w:t>
      </w:r>
      <w:r w:rsidR="00DB64A6" w:rsidRPr="00A71C63">
        <w:rPr>
          <w:rFonts w:ascii="Times" w:hAnsi="Times" w:cstheme="minorHAnsi"/>
        </w:rPr>
        <w:t xml:space="preserve">an </w:t>
      </w:r>
      <w:r w:rsidR="00D25D73" w:rsidRPr="00A71C63">
        <w:rPr>
          <w:rFonts w:ascii="Times" w:hAnsi="Times" w:cstheme="minorHAnsi"/>
        </w:rPr>
        <w:t xml:space="preserve">admirable </w:t>
      </w:r>
      <w:r w:rsidR="00DB64A6" w:rsidRPr="00A71C63">
        <w:rPr>
          <w:rFonts w:ascii="Times" w:hAnsi="Times" w:cstheme="minorHAnsi"/>
        </w:rPr>
        <w:t xml:space="preserve">achievement </w:t>
      </w:r>
      <w:r w:rsidR="00D25D73" w:rsidRPr="00A71C63">
        <w:rPr>
          <w:rFonts w:ascii="Times" w:hAnsi="Times" w:cstheme="minorHAnsi"/>
        </w:rPr>
        <w:t xml:space="preserve">to </w:t>
      </w:r>
      <w:r w:rsidR="00664FE7" w:rsidRPr="00A71C63">
        <w:rPr>
          <w:rFonts w:ascii="Times" w:hAnsi="Times" w:cstheme="minorHAnsi"/>
        </w:rPr>
        <w:t xml:space="preserve">arrive at true beliefs by exercising </w:t>
      </w:r>
      <w:r w:rsidR="00D25D73" w:rsidRPr="00A71C63">
        <w:rPr>
          <w:rFonts w:ascii="Times" w:hAnsi="Times" w:cstheme="minorHAnsi"/>
        </w:rPr>
        <w:t xml:space="preserve">one’s intellectual skills. It is a further task show that all such achievements count as </w:t>
      </w:r>
      <w:r w:rsidR="00D25D73" w:rsidRPr="00A71C63">
        <w:rPr>
          <w:rFonts w:ascii="Times" w:hAnsi="Times" w:cstheme="minorHAnsi"/>
          <w:i/>
        </w:rPr>
        <w:t>knowledge</w:t>
      </w:r>
      <w:r w:rsidR="00D25D73" w:rsidRPr="00A71C63">
        <w:rPr>
          <w:rFonts w:ascii="Times" w:hAnsi="Times" w:cstheme="minorHAnsi"/>
        </w:rPr>
        <w:t xml:space="preserve">, </w:t>
      </w:r>
      <w:r w:rsidR="00EC4BFC" w:rsidRPr="00A71C63">
        <w:rPr>
          <w:rFonts w:ascii="Times" w:hAnsi="Times" w:cstheme="minorHAnsi"/>
        </w:rPr>
        <w:t xml:space="preserve">and </w:t>
      </w:r>
      <w:r w:rsidR="00D25D73" w:rsidRPr="00A71C63">
        <w:rPr>
          <w:rFonts w:ascii="Times" w:hAnsi="Times" w:cstheme="minorHAnsi"/>
        </w:rPr>
        <w:t>vice versa.</w:t>
      </w:r>
      <w:r w:rsidR="00A9019E" w:rsidRPr="00A71C63">
        <w:rPr>
          <w:rFonts w:ascii="Times" w:hAnsi="Times" w:cstheme="minorHAnsi"/>
        </w:rPr>
        <w:t xml:space="preserve"> There are plausible counter-examples in both directions</w:t>
      </w:r>
      <w:r w:rsidR="0023059B">
        <w:rPr>
          <w:rStyle w:val="FootnoteReference"/>
          <w:rFonts w:ascii="Times" w:hAnsi="Times" w:cstheme="minorHAnsi"/>
        </w:rPr>
        <w:footnoteReference w:id="2"/>
      </w:r>
      <w:r w:rsidR="00564135" w:rsidRPr="00A71C63">
        <w:rPr>
          <w:rFonts w:ascii="Times" w:hAnsi="Times" w:cstheme="minorHAnsi"/>
        </w:rPr>
        <w:t xml:space="preserve"> (d</w:t>
      </w:r>
      <w:r w:rsidR="00A9019E" w:rsidRPr="00A71C63">
        <w:rPr>
          <w:rFonts w:ascii="Times" w:hAnsi="Times" w:cstheme="minorHAnsi"/>
        </w:rPr>
        <w:t xml:space="preserve">ue, if you ask me, to the excessive emphasis that the intuitive concept of knowledge places on a clear </w:t>
      </w:r>
      <w:r w:rsidR="00A9019E" w:rsidRPr="00A71C63">
        <w:rPr>
          <w:rFonts w:ascii="Times" w:hAnsi="Times" w:cstheme="minorHAnsi"/>
          <w:i/>
        </w:rPr>
        <w:t>causal</w:t>
      </w:r>
      <w:r w:rsidR="00A9019E" w:rsidRPr="00A71C63">
        <w:rPr>
          <w:rFonts w:ascii="Times" w:hAnsi="Times" w:cstheme="minorHAnsi"/>
        </w:rPr>
        <w:t xml:space="preserve"> </w:t>
      </w:r>
      <w:r w:rsidR="00034F8D">
        <w:rPr>
          <w:rFonts w:ascii="Times" w:hAnsi="Times" w:cstheme="minorHAnsi"/>
        </w:rPr>
        <w:t>link</w:t>
      </w:r>
      <w:r w:rsidR="00A9019E" w:rsidRPr="00A71C63">
        <w:rPr>
          <w:rFonts w:ascii="Times" w:hAnsi="Times" w:cstheme="minorHAnsi"/>
        </w:rPr>
        <w:t xml:space="preserve"> between facts known and knowers)</w:t>
      </w:r>
      <w:r w:rsidR="00975890">
        <w:rPr>
          <w:rFonts w:ascii="Times" w:hAnsi="Times" w:cstheme="minorHAnsi"/>
        </w:rPr>
        <w:t>.</w:t>
      </w:r>
    </w:p>
    <w:p w14:paraId="6AB010AA" w14:textId="7F7C4935" w:rsidR="00103899" w:rsidRPr="00A71C63" w:rsidRDefault="00103899" w:rsidP="00094D4E">
      <w:pPr>
        <w:rPr>
          <w:rFonts w:ascii="Times" w:hAnsi="Times" w:cstheme="minorHAnsi"/>
        </w:rPr>
      </w:pPr>
    </w:p>
    <w:p w14:paraId="1DDE75E3" w14:textId="7D652177" w:rsidR="00D6239C" w:rsidRDefault="00103899" w:rsidP="00D6239C">
      <w:pPr>
        <w:rPr>
          <w:rFonts w:ascii="Times" w:hAnsi="Times" w:cstheme="minorHAnsi"/>
        </w:rPr>
      </w:pPr>
      <w:r w:rsidRPr="00A71C63">
        <w:rPr>
          <w:rFonts w:ascii="Times" w:hAnsi="Times" w:cstheme="minorHAnsi"/>
        </w:rPr>
        <w:t xml:space="preserve">More fundamentally, </w:t>
      </w:r>
      <w:r w:rsidR="0037582E" w:rsidRPr="00A71C63">
        <w:rPr>
          <w:rFonts w:ascii="Times" w:hAnsi="Times" w:cstheme="minorHAnsi"/>
        </w:rPr>
        <w:t xml:space="preserve">it is </w:t>
      </w:r>
      <w:r w:rsidR="00A9019E" w:rsidRPr="00A71C63">
        <w:rPr>
          <w:rFonts w:ascii="Times" w:hAnsi="Times" w:cstheme="minorHAnsi"/>
        </w:rPr>
        <w:t>doubtful</w:t>
      </w:r>
      <w:r w:rsidR="0037582E" w:rsidRPr="00A71C63">
        <w:rPr>
          <w:rFonts w:ascii="Times" w:hAnsi="Times" w:cstheme="minorHAnsi"/>
        </w:rPr>
        <w:t xml:space="preserve"> that the appeal to achievement really </w:t>
      </w:r>
      <w:r w:rsidR="00D6239C" w:rsidRPr="00A71C63">
        <w:rPr>
          <w:rFonts w:ascii="Times" w:hAnsi="Times" w:cstheme="minorHAnsi"/>
        </w:rPr>
        <w:t xml:space="preserve">avoids the </w:t>
      </w:r>
      <w:r w:rsidR="007B5520">
        <w:rPr>
          <w:rFonts w:ascii="Times" w:hAnsi="Times" w:cstheme="minorHAnsi"/>
        </w:rPr>
        <w:t>original</w:t>
      </w:r>
      <w:r w:rsidR="00D6239C" w:rsidRPr="00A71C63">
        <w:rPr>
          <w:rFonts w:ascii="Times" w:hAnsi="Times" w:cstheme="minorHAnsi"/>
        </w:rPr>
        <w:t xml:space="preserve"> cup-of-coffee objection. </w:t>
      </w:r>
      <w:r w:rsidR="00574B2B" w:rsidRPr="00A71C63">
        <w:rPr>
          <w:rFonts w:ascii="Times" w:hAnsi="Times" w:cstheme="minorHAnsi"/>
        </w:rPr>
        <w:t xml:space="preserve">Even if we admire those who </w:t>
      </w:r>
      <w:r w:rsidR="00553590" w:rsidRPr="00A71C63">
        <w:rPr>
          <w:rFonts w:ascii="Times" w:hAnsi="Times" w:cstheme="minorHAnsi"/>
        </w:rPr>
        <w:t>form</w:t>
      </w:r>
      <w:r w:rsidR="004D49FA" w:rsidRPr="00A71C63">
        <w:rPr>
          <w:rFonts w:ascii="Times" w:hAnsi="Times" w:cstheme="minorHAnsi"/>
        </w:rPr>
        <w:t xml:space="preserve"> true belief</w:t>
      </w:r>
      <w:r w:rsidR="00574B2B" w:rsidRPr="00A71C63">
        <w:rPr>
          <w:rFonts w:ascii="Times" w:hAnsi="Times" w:cstheme="minorHAnsi"/>
        </w:rPr>
        <w:t>s</w:t>
      </w:r>
      <w:r w:rsidR="004D49FA" w:rsidRPr="00A71C63">
        <w:rPr>
          <w:rFonts w:ascii="Times" w:hAnsi="Times" w:cstheme="minorHAnsi"/>
        </w:rPr>
        <w:t xml:space="preserve"> </w:t>
      </w:r>
      <w:r w:rsidR="00553590" w:rsidRPr="00A71C63">
        <w:rPr>
          <w:rFonts w:ascii="Times" w:hAnsi="Times" w:cstheme="minorHAnsi"/>
        </w:rPr>
        <w:t xml:space="preserve">by </w:t>
      </w:r>
      <w:r w:rsidR="00574B2B" w:rsidRPr="00A71C63">
        <w:rPr>
          <w:rFonts w:ascii="Times" w:hAnsi="Times" w:cstheme="minorHAnsi"/>
        </w:rPr>
        <w:t xml:space="preserve">exercising their </w:t>
      </w:r>
      <w:r w:rsidR="004D49FA" w:rsidRPr="00A71C63">
        <w:rPr>
          <w:rFonts w:ascii="Times" w:hAnsi="Times" w:cstheme="minorHAnsi"/>
        </w:rPr>
        <w:t xml:space="preserve">intellectual </w:t>
      </w:r>
      <w:r w:rsidR="00553590" w:rsidRPr="00A71C63">
        <w:rPr>
          <w:rFonts w:ascii="Times" w:hAnsi="Times" w:cstheme="minorHAnsi"/>
        </w:rPr>
        <w:t>skills</w:t>
      </w:r>
      <w:r w:rsidR="00574B2B" w:rsidRPr="00A71C63">
        <w:rPr>
          <w:rFonts w:ascii="Times" w:hAnsi="Times" w:cstheme="minorHAnsi"/>
        </w:rPr>
        <w:t>,</w:t>
      </w:r>
      <w:r w:rsidR="00D6239C" w:rsidRPr="00A71C63">
        <w:rPr>
          <w:rFonts w:ascii="Times" w:hAnsi="Times" w:cstheme="minorHAnsi"/>
        </w:rPr>
        <w:t xml:space="preserve"> the </w:t>
      </w:r>
      <w:r w:rsidR="0010058A">
        <w:rPr>
          <w:rFonts w:ascii="Times" w:hAnsi="Times" w:cstheme="minorHAnsi"/>
        </w:rPr>
        <w:t>worth of these skills would</w:t>
      </w:r>
      <w:r w:rsidR="00574B2B" w:rsidRPr="00A71C63">
        <w:rPr>
          <w:rFonts w:ascii="Times" w:hAnsi="Times" w:cstheme="minorHAnsi"/>
        </w:rPr>
        <w:t xml:space="preserve"> </w:t>
      </w:r>
      <w:r w:rsidR="00D6239C" w:rsidRPr="00A71C63">
        <w:rPr>
          <w:rFonts w:ascii="Times" w:hAnsi="Times" w:cstheme="minorHAnsi"/>
        </w:rPr>
        <w:t>still seem</w:t>
      </w:r>
      <w:r w:rsidR="00574B2B" w:rsidRPr="00A71C63">
        <w:rPr>
          <w:rFonts w:ascii="Times" w:hAnsi="Times" w:cstheme="minorHAnsi"/>
        </w:rPr>
        <w:t xml:space="preserve"> </w:t>
      </w:r>
      <w:r w:rsidR="005E04CD">
        <w:rPr>
          <w:rFonts w:ascii="Times" w:hAnsi="Times" w:cstheme="minorHAnsi"/>
        </w:rPr>
        <w:t xml:space="preserve">to </w:t>
      </w:r>
      <w:r w:rsidR="0014647E">
        <w:rPr>
          <w:rFonts w:ascii="Times" w:hAnsi="Times" w:cstheme="minorHAnsi"/>
        </w:rPr>
        <w:t>de</w:t>
      </w:r>
      <w:r w:rsidR="0010058A">
        <w:rPr>
          <w:rFonts w:ascii="Times" w:hAnsi="Times" w:cstheme="minorHAnsi"/>
        </w:rPr>
        <w:t>rive</w:t>
      </w:r>
      <w:r w:rsidR="0014647E">
        <w:rPr>
          <w:rFonts w:ascii="Times" w:hAnsi="Times" w:cstheme="minorHAnsi"/>
        </w:rPr>
        <w:t xml:space="preserve"> </w:t>
      </w:r>
      <w:r w:rsidR="0010058A">
        <w:rPr>
          <w:rFonts w:ascii="Times" w:hAnsi="Times" w:cstheme="minorHAnsi"/>
        </w:rPr>
        <w:t>from</w:t>
      </w:r>
      <w:r w:rsidR="004D49FA" w:rsidRPr="00A71C63">
        <w:rPr>
          <w:rFonts w:ascii="Times" w:hAnsi="Times" w:cstheme="minorHAnsi"/>
        </w:rPr>
        <w:t xml:space="preserve"> the value of</w:t>
      </w:r>
      <w:r w:rsidR="00D6239C" w:rsidRPr="00A71C63">
        <w:rPr>
          <w:rFonts w:ascii="Times" w:hAnsi="Times" w:cstheme="minorHAnsi"/>
        </w:rPr>
        <w:t xml:space="preserve"> true belief. </w:t>
      </w:r>
      <w:r w:rsidR="00C90A8F" w:rsidRPr="00A71C63">
        <w:rPr>
          <w:rFonts w:ascii="Times" w:hAnsi="Times" w:cstheme="minorHAnsi"/>
        </w:rPr>
        <w:t>A</w:t>
      </w:r>
      <w:r w:rsidR="005E04CD">
        <w:rPr>
          <w:rFonts w:ascii="Times" w:hAnsi="Times" w:cstheme="minorHAnsi"/>
        </w:rPr>
        <w:t>fter all</w:t>
      </w:r>
      <w:r w:rsidR="00C90A8F" w:rsidRPr="00A71C63">
        <w:rPr>
          <w:rFonts w:ascii="Times" w:hAnsi="Times" w:cstheme="minorHAnsi"/>
        </w:rPr>
        <w:t xml:space="preserve">, </w:t>
      </w:r>
      <w:r w:rsidR="0010058A">
        <w:rPr>
          <w:rFonts w:ascii="Times" w:hAnsi="Times" w:cstheme="minorHAnsi"/>
        </w:rPr>
        <w:t xml:space="preserve">these skills are </w:t>
      </w:r>
      <w:r w:rsidR="007D04A3">
        <w:rPr>
          <w:rFonts w:ascii="Times" w:hAnsi="Times" w:cstheme="minorHAnsi"/>
        </w:rPr>
        <w:t>praiseworthy insofar as they are an effective route to</w:t>
      </w:r>
      <w:r w:rsidR="003D787A" w:rsidRPr="00A71C63">
        <w:rPr>
          <w:rFonts w:ascii="Times" w:hAnsi="Times" w:cstheme="minorHAnsi"/>
        </w:rPr>
        <w:t xml:space="preserve"> </w:t>
      </w:r>
      <w:r w:rsidR="005E04CD">
        <w:rPr>
          <w:rFonts w:ascii="Times" w:hAnsi="Times" w:cstheme="minorHAnsi"/>
        </w:rPr>
        <w:t>this</w:t>
      </w:r>
      <w:r w:rsidR="003D787A" w:rsidRPr="00A71C63">
        <w:rPr>
          <w:rFonts w:ascii="Times" w:hAnsi="Times" w:cstheme="minorHAnsi"/>
        </w:rPr>
        <w:t xml:space="preserve"> valuable end. </w:t>
      </w:r>
      <w:proofErr w:type="gramStart"/>
      <w:r w:rsidR="007D04A3">
        <w:rPr>
          <w:rFonts w:ascii="Times" w:hAnsi="Times" w:cstheme="minorHAnsi"/>
        </w:rPr>
        <w:t>So</w:t>
      </w:r>
      <w:proofErr w:type="gramEnd"/>
      <w:r w:rsidR="007D04A3">
        <w:rPr>
          <w:rFonts w:ascii="Times" w:hAnsi="Times" w:cstheme="minorHAnsi"/>
        </w:rPr>
        <w:t xml:space="preserve"> we</w:t>
      </w:r>
      <w:r w:rsidR="004809AE" w:rsidRPr="00A71C63">
        <w:rPr>
          <w:rFonts w:ascii="Times" w:hAnsi="Times" w:cstheme="minorHAnsi"/>
        </w:rPr>
        <w:t xml:space="preserve"> </w:t>
      </w:r>
      <w:r w:rsidR="00CF701B">
        <w:rPr>
          <w:rFonts w:ascii="Times" w:hAnsi="Times" w:cstheme="minorHAnsi"/>
        </w:rPr>
        <w:t>still don’t</w:t>
      </w:r>
      <w:r w:rsidR="009D05C1">
        <w:rPr>
          <w:rFonts w:ascii="Times" w:hAnsi="Times" w:cstheme="minorHAnsi"/>
        </w:rPr>
        <w:t xml:space="preserve"> </w:t>
      </w:r>
      <w:r w:rsidR="007D04A3">
        <w:rPr>
          <w:rFonts w:ascii="Times" w:hAnsi="Times" w:cstheme="minorHAnsi"/>
        </w:rPr>
        <w:t xml:space="preserve">seem </w:t>
      </w:r>
      <w:r w:rsidR="009D05C1">
        <w:rPr>
          <w:rFonts w:ascii="Times" w:hAnsi="Times" w:cstheme="minorHAnsi"/>
        </w:rPr>
        <w:t xml:space="preserve">have </w:t>
      </w:r>
      <w:r w:rsidR="004809AE" w:rsidRPr="00A71C63">
        <w:rPr>
          <w:rFonts w:ascii="Times" w:hAnsi="Times" w:cstheme="minorHAnsi"/>
        </w:rPr>
        <w:t xml:space="preserve">an account of how </w:t>
      </w:r>
      <w:r w:rsidR="00D6239C" w:rsidRPr="00A71C63">
        <w:rPr>
          <w:rFonts w:ascii="Times" w:hAnsi="Times" w:cstheme="minorHAnsi"/>
        </w:rPr>
        <w:t xml:space="preserve">knowledge </w:t>
      </w:r>
      <w:r w:rsidR="004809AE" w:rsidRPr="00A71C63">
        <w:rPr>
          <w:rFonts w:ascii="Times" w:hAnsi="Times" w:cstheme="minorHAnsi"/>
        </w:rPr>
        <w:t>is</w:t>
      </w:r>
      <w:r w:rsidR="00D6239C" w:rsidRPr="00A71C63">
        <w:rPr>
          <w:rFonts w:ascii="Times" w:hAnsi="Times" w:cstheme="minorHAnsi"/>
        </w:rPr>
        <w:t xml:space="preserve"> better than true belief, not just </w:t>
      </w:r>
      <w:r w:rsidR="004809AE" w:rsidRPr="00A71C63">
        <w:rPr>
          <w:rFonts w:ascii="Times" w:hAnsi="Times" w:cstheme="minorHAnsi"/>
        </w:rPr>
        <w:t>as a</w:t>
      </w:r>
      <w:r w:rsidR="00E812D7">
        <w:rPr>
          <w:rFonts w:ascii="Times" w:hAnsi="Times" w:cstheme="minorHAnsi"/>
        </w:rPr>
        <w:t xml:space="preserve"> way of reaching it</w:t>
      </w:r>
      <w:r w:rsidR="00D6239C" w:rsidRPr="00A71C63">
        <w:rPr>
          <w:rFonts w:ascii="Times" w:hAnsi="Times" w:cstheme="minorHAnsi"/>
        </w:rPr>
        <w:t xml:space="preserve">, but in terms of some </w:t>
      </w:r>
      <w:r w:rsidR="004809AE" w:rsidRPr="00A71C63">
        <w:rPr>
          <w:rFonts w:ascii="Times" w:hAnsi="Times" w:cstheme="minorHAnsi"/>
        </w:rPr>
        <w:t xml:space="preserve">additional </w:t>
      </w:r>
      <w:r w:rsidR="00574B2B" w:rsidRPr="00A71C63">
        <w:rPr>
          <w:rFonts w:ascii="Times" w:hAnsi="Times" w:cstheme="minorHAnsi"/>
        </w:rPr>
        <w:t>pay-off.</w:t>
      </w:r>
      <w:r w:rsidR="00D6239C" w:rsidRPr="00A71C63">
        <w:rPr>
          <w:rFonts w:ascii="Times" w:hAnsi="Times" w:cstheme="minorHAnsi"/>
        </w:rPr>
        <w:t xml:space="preserve"> </w:t>
      </w:r>
    </w:p>
    <w:p w14:paraId="5FF2CA89" w14:textId="0050C377" w:rsidR="00545ECB" w:rsidRDefault="00545ECB" w:rsidP="00D6239C">
      <w:pPr>
        <w:rPr>
          <w:rFonts w:ascii="Times" w:hAnsi="Times" w:cstheme="minorHAnsi"/>
        </w:rPr>
      </w:pPr>
    </w:p>
    <w:p w14:paraId="26146E69" w14:textId="1D7464E4" w:rsidR="00574B2B" w:rsidRPr="00A71C63" w:rsidRDefault="00273EC4" w:rsidP="00545ECB">
      <w:pPr>
        <w:rPr>
          <w:rFonts w:ascii="Times" w:hAnsi="Times" w:cstheme="minorHAnsi"/>
        </w:rPr>
      </w:pPr>
      <w:r>
        <w:rPr>
          <w:rFonts w:ascii="Times" w:hAnsi="Times" w:cstheme="minorHAnsi"/>
        </w:rPr>
        <w:t>So far</w:t>
      </w:r>
      <w:r w:rsidR="0060597E">
        <w:rPr>
          <w:rFonts w:ascii="Times" w:hAnsi="Times" w:cstheme="minorHAnsi"/>
        </w:rPr>
        <w:t>,</w:t>
      </w:r>
      <w:r>
        <w:rPr>
          <w:rFonts w:ascii="Times" w:hAnsi="Times" w:cstheme="minorHAnsi"/>
        </w:rPr>
        <w:t xml:space="preserve"> I have </w:t>
      </w:r>
      <w:r w:rsidR="005E04CD">
        <w:rPr>
          <w:rFonts w:ascii="Times" w:hAnsi="Times" w:cstheme="minorHAnsi"/>
        </w:rPr>
        <w:t xml:space="preserve">queried whether </w:t>
      </w:r>
      <w:r>
        <w:rPr>
          <w:rFonts w:ascii="Times" w:hAnsi="Times" w:cstheme="minorHAnsi"/>
        </w:rPr>
        <w:t xml:space="preserve">the superior value of knowledge </w:t>
      </w:r>
      <w:r w:rsidR="005E04CD">
        <w:rPr>
          <w:rFonts w:ascii="Times" w:hAnsi="Times" w:cstheme="minorHAnsi"/>
        </w:rPr>
        <w:t xml:space="preserve">can be explained in terms of </w:t>
      </w:r>
      <w:r>
        <w:rPr>
          <w:rFonts w:ascii="Times" w:hAnsi="Times" w:cstheme="minorHAnsi"/>
        </w:rPr>
        <w:t xml:space="preserve">its being </w:t>
      </w:r>
      <w:r w:rsidR="00F65143" w:rsidRPr="00A71C63">
        <w:rPr>
          <w:rFonts w:ascii="Times" w:hAnsi="Times" w:cstheme="minorHAnsi"/>
        </w:rPr>
        <w:t>‘tied down’</w:t>
      </w:r>
      <w:r w:rsidR="00553590" w:rsidRPr="00A71C63">
        <w:rPr>
          <w:rFonts w:ascii="Times" w:hAnsi="Times" w:cstheme="minorHAnsi"/>
        </w:rPr>
        <w:t xml:space="preserve"> </w:t>
      </w:r>
      <w:r w:rsidR="0060597E">
        <w:rPr>
          <w:rFonts w:ascii="Times" w:hAnsi="Times" w:cstheme="minorHAnsi"/>
        </w:rPr>
        <w:t>or</w:t>
      </w:r>
      <w:r>
        <w:rPr>
          <w:rFonts w:ascii="Times" w:hAnsi="Times" w:cstheme="minorHAnsi"/>
        </w:rPr>
        <w:t xml:space="preserve"> its status as</w:t>
      </w:r>
      <w:r w:rsidR="005662B9" w:rsidRPr="00A71C63">
        <w:rPr>
          <w:rFonts w:ascii="Times" w:hAnsi="Times" w:cstheme="minorHAnsi"/>
        </w:rPr>
        <w:t xml:space="preserve"> valuable achievement</w:t>
      </w:r>
      <w:r>
        <w:rPr>
          <w:rFonts w:ascii="Times" w:hAnsi="Times" w:cstheme="minorHAnsi"/>
        </w:rPr>
        <w:t xml:space="preserve">. </w:t>
      </w:r>
      <w:r w:rsidR="00182406">
        <w:rPr>
          <w:rFonts w:ascii="Times" w:hAnsi="Times" w:cstheme="minorHAnsi"/>
        </w:rPr>
        <w:t>E</w:t>
      </w:r>
      <w:r>
        <w:rPr>
          <w:rFonts w:ascii="Times" w:hAnsi="Times" w:cstheme="minorHAnsi"/>
        </w:rPr>
        <w:t xml:space="preserve">ven if these two suggestions are inadequate, </w:t>
      </w:r>
      <w:r w:rsidR="007B5520">
        <w:rPr>
          <w:rFonts w:ascii="Times" w:hAnsi="Times" w:cstheme="minorHAnsi"/>
        </w:rPr>
        <w:t xml:space="preserve">however, </w:t>
      </w:r>
      <w:r w:rsidR="005662B9" w:rsidRPr="00A71C63">
        <w:rPr>
          <w:rFonts w:ascii="Times" w:hAnsi="Times" w:cstheme="minorHAnsi"/>
        </w:rPr>
        <w:t xml:space="preserve">this does </w:t>
      </w:r>
      <w:r w:rsidR="001E6161" w:rsidRPr="00A71C63">
        <w:rPr>
          <w:rFonts w:ascii="Times" w:hAnsi="Times" w:cstheme="minorHAnsi"/>
        </w:rPr>
        <w:t xml:space="preserve">not necessarily </w:t>
      </w:r>
      <w:r w:rsidR="00F369DB" w:rsidRPr="00A71C63">
        <w:rPr>
          <w:rFonts w:ascii="Times" w:hAnsi="Times" w:cstheme="minorHAnsi"/>
        </w:rPr>
        <w:t xml:space="preserve">rule </w:t>
      </w:r>
      <w:r w:rsidR="00CF701B">
        <w:rPr>
          <w:rFonts w:ascii="Times" w:hAnsi="Times" w:cstheme="minorHAnsi"/>
        </w:rPr>
        <w:t xml:space="preserve">out </w:t>
      </w:r>
      <w:r w:rsidR="00F369DB" w:rsidRPr="00A71C63">
        <w:rPr>
          <w:rFonts w:ascii="Times" w:hAnsi="Times" w:cstheme="minorHAnsi"/>
        </w:rPr>
        <w:t xml:space="preserve">some other account of the extra value delivered by knowledge. Perhaps a more penetrating analysis of knowledge will explain its extra virtue. Or maybe knowledge </w:t>
      </w:r>
      <w:r w:rsidR="006D270F">
        <w:rPr>
          <w:rFonts w:ascii="Times" w:hAnsi="Times" w:cstheme="minorHAnsi"/>
        </w:rPr>
        <w:t xml:space="preserve">will resist any analysis </w:t>
      </w:r>
      <w:r w:rsidR="00F369DB" w:rsidRPr="00A71C63">
        <w:rPr>
          <w:rFonts w:ascii="Times" w:hAnsi="Times" w:cstheme="minorHAnsi"/>
        </w:rPr>
        <w:t>in terms</w:t>
      </w:r>
      <w:r w:rsidR="006D270F">
        <w:rPr>
          <w:rFonts w:ascii="Times" w:hAnsi="Times" w:cstheme="minorHAnsi"/>
        </w:rPr>
        <w:t xml:space="preserve"> of other categories</w:t>
      </w:r>
      <w:r w:rsidR="00F369DB" w:rsidRPr="00A71C63">
        <w:rPr>
          <w:rFonts w:ascii="Times" w:hAnsi="Times" w:cstheme="minorHAnsi"/>
        </w:rPr>
        <w:t xml:space="preserve">, but even so </w:t>
      </w:r>
      <w:r w:rsidR="00CF701B">
        <w:rPr>
          <w:rFonts w:ascii="Times" w:hAnsi="Times" w:cstheme="minorHAnsi"/>
        </w:rPr>
        <w:t xml:space="preserve">we will </w:t>
      </w:r>
      <w:r w:rsidR="00182406">
        <w:rPr>
          <w:rFonts w:ascii="Times" w:hAnsi="Times" w:cstheme="minorHAnsi"/>
        </w:rPr>
        <w:t xml:space="preserve">be able to </w:t>
      </w:r>
      <w:r w:rsidR="00CF701B">
        <w:rPr>
          <w:rFonts w:ascii="Times" w:hAnsi="Times" w:cstheme="minorHAnsi"/>
        </w:rPr>
        <w:t xml:space="preserve">identify </w:t>
      </w:r>
      <w:r w:rsidR="00F369DB" w:rsidRPr="00A71C63">
        <w:rPr>
          <w:rFonts w:ascii="Times" w:hAnsi="Times" w:cstheme="minorHAnsi"/>
        </w:rPr>
        <w:t>some featur</w:t>
      </w:r>
      <w:r w:rsidR="00182406">
        <w:rPr>
          <w:rFonts w:ascii="Times" w:hAnsi="Times" w:cstheme="minorHAnsi"/>
        </w:rPr>
        <w:t>e</w:t>
      </w:r>
      <w:r w:rsidR="00CF701B">
        <w:rPr>
          <w:rFonts w:ascii="Times" w:hAnsi="Times" w:cstheme="minorHAnsi"/>
        </w:rPr>
        <w:t xml:space="preserve"> </w:t>
      </w:r>
      <w:r w:rsidR="001F51F8" w:rsidRPr="00A71C63">
        <w:rPr>
          <w:rFonts w:ascii="Times" w:hAnsi="Times" w:cstheme="minorHAnsi"/>
        </w:rPr>
        <w:t>that accounts for its superiority.</w:t>
      </w:r>
    </w:p>
    <w:p w14:paraId="73B2C052" w14:textId="2B88F0D1" w:rsidR="001F51F8" w:rsidRPr="00A71C63" w:rsidRDefault="001F51F8" w:rsidP="00F369DB">
      <w:pPr>
        <w:rPr>
          <w:rFonts w:ascii="Times" w:hAnsi="Times" w:cstheme="minorHAnsi"/>
        </w:rPr>
      </w:pPr>
    </w:p>
    <w:p w14:paraId="3F8B5279" w14:textId="74EB70C6" w:rsidR="001F51F8" w:rsidRDefault="001F51F8" w:rsidP="00F369DB">
      <w:pPr>
        <w:rPr>
          <w:rFonts w:ascii="Times" w:hAnsi="Times" w:cstheme="minorHAnsi"/>
        </w:rPr>
      </w:pPr>
      <w:r w:rsidRPr="00A71C63">
        <w:rPr>
          <w:rFonts w:ascii="Times" w:hAnsi="Times" w:cstheme="minorHAnsi"/>
        </w:rPr>
        <w:t xml:space="preserve">But I am </w:t>
      </w:r>
      <w:r w:rsidR="0060597E">
        <w:rPr>
          <w:rFonts w:ascii="Times" w:hAnsi="Times" w:cstheme="minorHAnsi"/>
        </w:rPr>
        <w:t>sceptical</w:t>
      </w:r>
      <w:r w:rsidRPr="00A71C63">
        <w:rPr>
          <w:rFonts w:ascii="Times" w:hAnsi="Times" w:cstheme="minorHAnsi"/>
        </w:rPr>
        <w:t xml:space="preserve">. In my view the failure of the philosophical literature to identify any additional pay-off </w:t>
      </w:r>
      <w:r w:rsidR="00CF701B">
        <w:rPr>
          <w:rFonts w:ascii="Times" w:hAnsi="Times" w:cstheme="minorHAnsi"/>
        </w:rPr>
        <w:t>from</w:t>
      </w:r>
      <w:r w:rsidR="00467897" w:rsidRPr="00A71C63">
        <w:rPr>
          <w:rFonts w:ascii="Times" w:hAnsi="Times" w:cstheme="minorHAnsi"/>
        </w:rPr>
        <w:t xml:space="preserve"> </w:t>
      </w:r>
      <w:r w:rsidRPr="00A71C63">
        <w:rPr>
          <w:rFonts w:ascii="Times" w:hAnsi="Times" w:cstheme="minorHAnsi"/>
        </w:rPr>
        <w:t xml:space="preserve">knowledge </w:t>
      </w:r>
      <w:r w:rsidR="00467897" w:rsidRPr="00A71C63">
        <w:rPr>
          <w:rFonts w:ascii="Times" w:hAnsi="Times" w:cstheme="minorHAnsi"/>
        </w:rPr>
        <w:t xml:space="preserve">is itself evidence that there is none. </w:t>
      </w:r>
      <w:r w:rsidR="00FC66B3" w:rsidRPr="00A71C63">
        <w:rPr>
          <w:rFonts w:ascii="Times" w:hAnsi="Times" w:cstheme="minorHAnsi"/>
        </w:rPr>
        <w:t>That</w:t>
      </w:r>
      <w:r w:rsidR="00CF701B">
        <w:rPr>
          <w:rFonts w:ascii="Times" w:hAnsi="Times" w:cstheme="minorHAnsi"/>
        </w:rPr>
        <w:t xml:space="preserve"> is</w:t>
      </w:r>
      <w:r w:rsidR="00FC66B3" w:rsidRPr="00A71C63">
        <w:rPr>
          <w:rFonts w:ascii="Times" w:hAnsi="Times" w:cstheme="minorHAnsi"/>
        </w:rPr>
        <w:t xml:space="preserve"> by far the most obvious explanation for</w:t>
      </w:r>
      <w:r w:rsidR="00422947" w:rsidRPr="00A71C63">
        <w:rPr>
          <w:rFonts w:ascii="Times" w:hAnsi="Times" w:cstheme="minorHAnsi"/>
        </w:rPr>
        <w:t xml:space="preserve"> the fact that</w:t>
      </w:r>
      <w:r w:rsidR="006E4598">
        <w:rPr>
          <w:rFonts w:ascii="Times" w:hAnsi="Times" w:cstheme="minorHAnsi"/>
        </w:rPr>
        <w:t xml:space="preserve"> inordinate amounts</w:t>
      </w:r>
      <w:r w:rsidR="006C26E5" w:rsidRPr="00A71C63">
        <w:rPr>
          <w:rFonts w:ascii="Times" w:hAnsi="Times" w:cstheme="minorHAnsi"/>
        </w:rPr>
        <w:t xml:space="preserve"> </w:t>
      </w:r>
      <w:r w:rsidR="006E4598">
        <w:rPr>
          <w:rFonts w:ascii="Times" w:hAnsi="Times" w:cstheme="minorHAnsi"/>
        </w:rPr>
        <w:t xml:space="preserve">of </w:t>
      </w:r>
      <w:r w:rsidR="006C26E5" w:rsidRPr="00A71C63">
        <w:rPr>
          <w:rFonts w:ascii="Times" w:hAnsi="Times" w:cstheme="minorHAnsi"/>
        </w:rPr>
        <w:t xml:space="preserve">philosophical effort </w:t>
      </w:r>
      <w:r w:rsidR="00422947" w:rsidRPr="00A71C63">
        <w:rPr>
          <w:rFonts w:ascii="Times" w:hAnsi="Times" w:cstheme="minorHAnsi"/>
        </w:rPr>
        <w:t>have come</w:t>
      </w:r>
      <w:r w:rsidR="006C26E5" w:rsidRPr="00A71C63">
        <w:rPr>
          <w:rFonts w:ascii="Times" w:hAnsi="Times" w:cstheme="minorHAnsi"/>
        </w:rPr>
        <w:t xml:space="preserve"> up empty-handed.</w:t>
      </w:r>
    </w:p>
    <w:p w14:paraId="67DFB37A" w14:textId="6D43512E" w:rsidR="003A3C24" w:rsidRDefault="003A3C24" w:rsidP="00F369DB">
      <w:pPr>
        <w:rPr>
          <w:rFonts w:ascii="Times" w:hAnsi="Times" w:cstheme="minorHAnsi"/>
        </w:rPr>
      </w:pPr>
    </w:p>
    <w:p w14:paraId="4A8E4E9E" w14:textId="2D0780BB" w:rsidR="003A3C24" w:rsidRPr="00444D6A" w:rsidRDefault="003A3C24" w:rsidP="00F369DB">
      <w:pPr>
        <w:rPr>
          <w:rFonts w:ascii="Times" w:hAnsi="Times"/>
        </w:rPr>
      </w:pPr>
      <w:r w:rsidRPr="00890585">
        <w:rPr>
          <w:rFonts w:ascii="Times" w:hAnsi="Times"/>
        </w:rPr>
        <w:t xml:space="preserve">Some philosophers hold that knowledge is important because </w:t>
      </w:r>
      <w:r w:rsidR="00775256">
        <w:rPr>
          <w:rFonts w:ascii="Times" w:hAnsi="Times"/>
        </w:rPr>
        <w:t>it provides norms for the management of belief</w:t>
      </w:r>
      <w:r w:rsidRPr="00890585">
        <w:rPr>
          <w:rFonts w:ascii="Times" w:hAnsi="Times"/>
        </w:rPr>
        <w:t xml:space="preserve">, or action, or assertion, or evidence. </w:t>
      </w:r>
      <w:r w:rsidR="00444D6A">
        <w:rPr>
          <w:rFonts w:ascii="Times" w:hAnsi="Times"/>
        </w:rPr>
        <w:t>However, t</w:t>
      </w:r>
      <w:r w:rsidRPr="00890585">
        <w:rPr>
          <w:rFonts w:ascii="Times" w:hAnsi="Times"/>
        </w:rPr>
        <w:t xml:space="preserve">hese claims are typically defended by </w:t>
      </w:r>
      <w:r w:rsidR="00D50C37">
        <w:rPr>
          <w:rFonts w:ascii="Times" w:hAnsi="Times"/>
        </w:rPr>
        <w:t xml:space="preserve">brute </w:t>
      </w:r>
      <w:r w:rsidRPr="00890585">
        <w:rPr>
          <w:rFonts w:ascii="Times" w:hAnsi="Times"/>
        </w:rPr>
        <w:t>appeal</w:t>
      </w:r>
      <w:r w:rsidR="00AB60D0">
        <w:rPr>
          <w:rFonts w:ascii="Times" w:hAnsi="Times"/>
        </w:rPr>
        <w:t>s</w:t>
      </w:r>
      <w:r w:rsidRPr="00890585">
        <w:rPr>
          <w:rFonts w:ascii="Times" w:hAnsi="Times"/>
        </w:rPr>
        <w:t xml:space="preserve"> to intuition and linguistic </w:t>
      </w:r>
      <w:r w:rsidR="00444D6A">
        <w:rPr>
          <w:rFonts w:ascii="Times" w:hAnsi="Times"/>
        </w:rPr>
        <w:t>data</w:t>
      </w:r>
      <w:r w:rsidRPr="00890585">
        <w:rPr>
          <w:rFonts w:ascii="Times" w:hAnsi="Times"/>
        </w:rPr>
        <w:t xml:space="preserve">, </w:t>
      </w:r>
      <w:r w:rsidR="00AB60D0">
        <w:rPr>
          <w:rFonts w:ascii="Times" w:hAnsi="Times"/>
        </w:rPr>
        <w:t>without</w:t>
      </w:r>
      <w:r w:rsidR="00444D6A">
        <w:rPr>
          <w:rFonts w:ascii="Times" w:hAnsi="Times"/>
        </w:rPr>
        <w:t xml:space="preserve"> </w:t>
      </w:r>
      <w:r w:rsidRPr="00890585">
        <w:rPr>
          <w:rFonts w:ascii="Times" w:hAnsi="Times"/>
        </w:rPr>
        <w:t xml:space="preserve">any independent explanation of the benefit brought by these supposed norms, which is why I have not discussed them in this </w:t>
      </w:r>
      <w:r w:rsidR="00444D6A">
        <w:rPr>
          <w:rFonts w:ascii="Times" w:hAnsi="Times"/>
        </w:rPr>
        <w:t>section</w:t>
      </w:r>
      <w:r w:rsidRPr="00890585">
        <w:rPr>
          <w:rFonts w:ascii="Times" w:hAnsi="Times"/>
        </w:rPr>
        <w:t xml:space="preserve">. I shall </w:t>
      </w:r>
      <w:r w:rsidR="00444D6A">
        <w:rPr>
          <w:rFonts w:ascii="Times" w:hAnsi="Times"/>
        </w:rPr>
        <w:t xml:space="preserve">consider these claims in </w:t>
      </w:r>
      <w:r w:rsidR="00FD15DD">
        <w:rPr>
          <w:rFonts w:ascii="Times" w:hAnsi="Times"/>
        </w:rPr>
        <w:t>sections 10-12 below</w:t>
      </w:r>
      <w:r w:rsidR="00444D6A">
        <w:rPr>
          <w:rFonts w:ascii="Times" w:hAnsi="Times"/>
        </w:rPr>
        <w:t>.</w:t>
      </w:r>
    </w:p>
    <w:p w14:paraId="79EF5118" w14:textId="6D06F762" w:rsidR="006C26E5" w:rsidRPr="00A71C63" w:rsidRDefault="006C26E5" w:rsidP="00F369DB">
      <w:pPr>
        <w:rPr>
          <w:rFonts w:ascii="Times" w:hAnsi="Times" w:cstheme="minorHAnsi"/>
        </w:rPr>
      </w:pPr>
    </w:p>
    <w:p w14:paraId="49685014" w14:textId="308AF507" w:rsidR="00367196" w:rsidRPr="00A71C63" w:rsidRDefault="003C5B15" w:rsidP="00F369DB">
      <w:pPr>
        <w:rPr>
          <w:rFonts w:ascii="Times" w:hAnsi="Times" w:cstheme="minorHAnsi"/>
        </w:rPr>
      </w:pPr>
      <w:r>
        <w:rPr>
          <w:rFonts w:ascii="Times" w:hAnsi="Times" w:cstheme="minorHAnsi"/>
        </w:rPr>
        <w:t>It</w:t>
      </w:r>
      <w:r w:rsidR="000E4154" w:rsidRPr="00A71C63">
        <w:rPr>
          <w:rFonts w:ascii="Times" w:hAnsi="Times" w:cstheme="minorHAnsi"/>
        </w:rPr>
        <w:t xml:space="preserve"> is worth emphasising that the position I am defending here is consistent with the </w:t>
      </w:r>
      <w:r w:rsidR="00AB60D0">
        <w:rPr>
          <w:rFonts w:ascii="Times" w:hAnsi="Times" w:cstheme="minorHAnsi"/>
        </w:rPr>
        <w:t>view</w:t>
      </w:r>
      <w:r w:rsidR="000E4154" w:rsidRPr="00A71C63">
        <w:rPr>
          <w:rFonts w:ascii="Times" w:hAnsi="Times" w:cstheme="minorHAnsi"/>
        </w:rPr>
        <w:t xml:space="preserve"> that knowledge is a primitive notion that cannot be analysed in other terms. I am very sympathetic to this possibility. As I explained, I view knowledge as ancient category with deep roots in </w:t>
      </w:r>
      <w:r w:rsidR="000E4154" w:rsidRPr="00A71C63">
        <w:rPr>
          <w:rFonts w:ascii="Times" w:hAnsi="Times" w:cstheme="minorHAnsi"/>
        </w:rPr>
        <w:lastRenderedPageBreak/>
        <w:t>human history.</w:t>
      </w:r>
      <w:r w:rsidR="00385CBC" w:rsidRPr="00A71C63">
        <w:rPr>
          <w:rFonts w:ascii="Times" w:hAnsi="Times" w:cstheme="minorHAnsi"/>
        </w:rPr>
        <w:t xml:space="preserve"> In line with this, I </w:t>
      </w:r>
      <w:r w:rsidR="006D270F">
        <w:rPr>
          <w:rFonts w:ascii="Times" w:hAnsi="Times" w:cstheme="minorHAnsi"/>
        </w:rPr>
        <w:t xml:space="preserve">am inclined to suppose </w:t>
      </w:r>
      <w:r w:rsidR="00385CBC" w:rsidRPr="00A71C63">
        <w:rPr>
          <w:rFonts w:ascii="Times" w:hAnsi="Times" w:cstheme="minorHAnsi"/>
        </w:rPr>
        <w:t xml:space="preserve">that children acquire the concept by </w:t>
      </w:r>
      <w:r w:rsidR="00564135" w:rsidRPr="00A71C63">
        <w:rPr>
          <w:rFonts w:ascii="Times" w:hAnsi="Times" w:cstheme="minorHAnsi"/>
        </w:rPr>
        <w:t>being introduced to</w:t>
      </w:r>
      <w:r w:rsidR="00385CBC" w:rsidRPr="00A71C63">
        <w:rPr>
          <w:rFonts w:ascii="Times" w:hAnsi="Times" w:cstheme="minorHAnsi"/>
        </w:rPr>
        <w:t xml:space="preserve"> stereotypical examples and then </w:t>
      </w:r>
      <w:r w:rsidR="00564135" w:rsidRPr="00A71C63">
        <w:rPr>
          <w:rFonts w:ascii="Times" w:hAnsi="Times" w:cstheme="minorHAnsi"/>
        </w:rPr>
        <w:t xml:space="preserve">proceeding to </w:t>
      </w:r>
      <w:r w:rsidR="00385CBC" w:rsidRPr="00A71C63">
        <w:rPr>
          <w:rFonts w:ascii="Times" w:hAnsi="Times" w:cstheme="minorHAnsi"/>
        </w:rPr>
        <w:t xml:space="preserve">extend </w:t>
      </w:r>
      <w:r w:rsidR="00DF1517">
        <w:rPr>
          <w:rFonts w:ascii="Times" w:hAnsi="Times" w:cstheme="minorHAnsi"/>
        </w:rPr>
        <w:t>the concept</w:t>
      </w:r>
      <w:r w:rsidR="00385CBC" w:rsidRPr="00A71C63">
        <w:rPr>
          <w:rFonts w:ascii="Times" w:hAnsi="Times" w:cstheme="minorHAnsi"/>
        </w:rPr>
        <w:t xml:space="preserve"> in ways that they find cognitively natural. There</w:t>
      </w:r>
      <w:r w:rsidR="00182406">
        <w:rPr>
          <w:rFonts w:ascii="Times" w:hAnsi="Times" w:cstheme="minorHAnsi"/>
        </w:rPr>
        <w:t xml:space="preserve"> is</w:t>
      </w:r>
      <w:r w:rsidR="00385CBC" w:rsidRPr="00A71C63">
        <w:rPr>
          <w:rFonts w:ascii="Times" w:hAnsi="Times" w:cstheme="minorHAnsi"/>
        </w:rPr>
        <w:t xml:space="preserve"> no reason to suppose that such a </w:t>
      </w:r>
      <w:r w:rsidR="00014859" w:rsidRPr="00A71C63">
        <w:rPr>
          <w:rFonts w:ascii="Times" w:hAnsi="Times" w:cstheme="minorHAnsi"/>
        </w:rPr>
        <w:t xml:space="preserve">basic recognitional </w:t>
      </w:r>
      <w:r w:rsidR="00385CBC" w:rsidRPr="00A71C63">
        <w:rPr>
          <w:rFonts w:ascii="Times" w:hAnsi="Times" w:cstheme="minorHAnsi"/>
        </w:rPr>
        <w:t xml:space="preserve">concept can be reconstructed </w:t>
      </w:r>
      <w:r w:rsidR="009037D9" w:rsidRPr="00A71C63">
        <w:rPr>
          <w:rFonts w:ascii="Times" w:hAnsi="Times" w:cstheme="minorHAnsi"/>
        </w:rPr>
        <w:t>out of more sophisticated notions like belief, truth, reliability and so on.</w:t>
      </w:r>
    </w:p>
    <w:p w14:paraId="2135F484" w14:textId="77777777" w:rsidR="00367196" w:rsidRPr="00A71C63" w:rsidRDefault="00367196" w:rsidP="00F369DB">
      <w:pPr>
        <w:rPr>
          <w:rFonts w:ascii="Times" w:hAnsi="Times" w:cstheme="minorHAnsi"/>
        </w:rPr>
      </w:pPr>
    </w:p>
    <w:p w14:paraId="3F4D5992" w14:textId="0E559608" w:rsidR="006C26E5" w:rsidRDefault="00367196" w:rsidP="00F369DB">
      <w:pPr>
        <w:rPr>
          <w:rFonts w:ascii="Times" w:hAnsi="Times" w:cstheme="minorHAnsi"/>
        </w:rPr>
      </w:pPr>
      <w:r w:rsidRPr="00A71C63">
        <w:rPr>
          <w:rFonts w:ascii="Times" w:hAnsi="Times" w:cstheme="minorHAnsi"/>
        </w:rPr>
        <w:t>Still, that knowledge is unanalysable doesn’t mean it is valuable.</w:t>
      </w:r>
      <w:r w:rsidR="00385CBC" w:rsidRPr="00A71C63">
        <w:rPr>
          <w:rFonts w:ascii="Times" w:hAnsi="Times" w:cstheme="minorHAnsi"/>
        </w:rPr>
        <w:t xml:space="preserve"> </w:t>
      </w:r>
      <w:r w:rsidR="00284241" w:rsidRPr="00A71C63">
        <w:rPr>
          <w:rFonts w:ascii="Times" w:hAnsi="Times" w:cstheme="minorHAnsi"/>
        </w:rPr>
        <w:t>Humans might use a direct recognitional ability to decide which people know which facts.</w:t>
      </w:r>
      <w:r w:rsidR="00385CBC" w:rsidRPr="00A71C63">
        <w:rPr>
          <w:rFonts w:ascii="Times" w:hAnsi="Times" w:cstheme="minorHAnsi"/>
        </w:rPr>
        <w:t xml:space="preserve"> </w:t>
      </w:r>
      <w:r w:rsidR="00284241" w:rsidRPr="00A71C63">
        <w:rPr>
          <w:rFonts w:ascii="Times" w:hAnsi="Times" w:cstheme="minorHAnsi"/>
        </w:rPr>
        <w:t>But, even so, the category so identified</w:t>
      </w:r>
      <w:r w:rsidR="00D20D82" w:rsidRPr="00A71C63">
        <w:rPr>
          <w:rFonts w:ascii="Times" w:hAnsi="Times" w:cstheme="minorHAnsi"/>
        </w:rPr>
        <w:t xml:space="preserve"> might possess no special value</w:t>
      </w:r>
      <w:r w:rsidR="00284241" w:rsidRPr="00A71C63">
        <w:rPr>
          <w:rFonts w:ascii="Times" w:hAnsi="Times" w:cstheme="minorHAnsi"/>
        </w:rPr>
        <w:t>, except insofar as it coincides with true belief.</w:t>
      </w:r>
      <w:r w:rsidR="00371459">
        <w:rPr>
          <w:rStyle w:val="FootnoteReference"/>
          <w:rFonts w:ascii="Times" w:hAnsi="Times" w:cstheme="minorHAnsi"/>
        </w:rPr>
        <w:footnoteReference w:id="3"/>
      </w:r>
    </w:p>
    <w:p w14:paraId="55895897" w14:textId="11187C10" w:rsidR="005726B9" w:rsidRDefault="005726B9" w:rsidP="00F369DB">
      <w:pPr>
        <w:rPr>
          <w:rFonts w:ascii="Times" w:hAnsi="Times" w:cstheme="minorHAnsi"/>
        </w:rPr>
      </w:pPr>
    </w:p>
    <w:p w14:paraId="626F0D12" w14:textId="1F8E5B27" w:rsidR="002B019D" w:rsidRDefault="003C5B15" w:rsidP="00F369DB">
      <w:pPr>
        <w:rPr>
          <w:rFonts w:ascii="Times" w:hAnsi="Times" w:cstheme="minorHAnsi"/>
        </w:rPr>
      </w:pPr>
      <w:r>
        <w:rPr>
          <w:rFonts w:ascii="Times" w:hAnsi="Times" w:cstheme="minorHAnsi"/>
        </w:rPr>
        <w:t xml:space="preserve">Perhaps it is also worth making clear that I am not against </w:t>
      </w:r>
      <w:r w:rsidRPr="003C5B15">
        <w:rPr>
          <w:rFonts w:ascii="Times" w:hAnsi="Times" w:cstheme="minorHAnsi"/>
          <w:i/>
        </w:rPr>
        <w:t>knowledge</w:t>
      </w:r>
      <w:r>
        <w:rPr>
          <w:rFonts w:ascii="Times" w:hAnsi="Times" w:cstheme="minorHAnsi"/>
        </w:rPr>
        <w:t xml:space="preserve"> </w:t>
      </w:r>
      <w:r w:rsidR="008B5411">
        <w:rPr>
          <w:rFonts w:ascii="Times" w:hAnsi="Times" w:cstheme="minorHAnsi"/>
        </w:rPr>
        <w:t>itself</w:t>
      </w:r>
      <w:r>
        <w:rPr>
          <w:rFonts w:ascii="Times" w:hAnsi="Times" w:cstheme="minorHAnsi"/>
        </w:rPr>
        <w:t xml:space="preserve">, as opposed to idea that knowledge offers extra value and so </w:t>
      </w:r>
      <w:r w:rsidR="000E565D">
        <w:rPr>
          <w:rFonts w:ascii="Times" w:hAnsi="Times" w:cstheme="minorHAnsi"/>
        </w:rPr>
        <w:t xml:space="preserve">is worth </w:t>
      </w:r>
      <w:r w:rsidR="00242C32">
        <w:rPr>
          <w:rFonts w:ascii="Times" w:hAnsi="Times" w:cstheme="minorHAnsi"/>
        </w:rPr>
        <w:t>aim</w:t>
      </w:r>
      <w:r w:rsidR="000E565D">
        <w:rPr>
          <w:rFonts w:ascii="Times" w:hAnsi="Times" w:cstheme="minorHAnsi"/>
        </w:rPr>
        <w:t>ing</w:t>
      </w:r>
      <w:r w:rsidR="00242C32">
        <w:rPr>
          <w:rFonts w:ascii="Times" w:hAnsi="Times" w:cstheme="minorHAnsi"/>
        </w:rPr>
        <w:t xml:space="preserve"> for</w:t>
      </w:r>
      <w:r w:rsidR="009D05C1">
        <w:rPr>
          <w:rFonts w:ascii="Times" w:hAnsi="Times" w:cstheme="minorHAnsi"/>
        </w:rPr>
        <w:t xml:space="preserve"> as such</w:t>
      </w:r>
      <w:r>
        <w:rPr>
          <w:rFonts w:ascii="Times" w:hAnsi="Times" w:cstheme="minorHAnsi"/>
        </w:rPr>
        <w:t xml:space="preserve">. I am happy to allow that the concept of knowledge is perfectly cogent and precise (whether primitive or analysable), and </w:t>
      </w:r>
      <w:r w:rsidR="000E565D">
        <w:rPr>
          <w:rFonts w:ascii="Times" w:hAnsi="Times" w:cstheme="minorHAnsi"/>
        </w:rPr>
        <w:t>so</w:t>
      </w:r>
      <w:r>
        <w:rPr>
          <w:rFonts w:ascii="Times" w:hAnsi="Times" w:cstheme="minorHAnsi"/>
        </w:rPr>
        <w:t xml:space="preserve"> that </w:t>
      </w:r>
      <w:r w:rsidR="00ED69BC">
        <w:rPr>
          <w:rFonts w:ascii="Times" w:hAnsi="Times" w:cstheme="minorHAnsi"/>
        </w:rPr>
        <w:t xml:space="preserve">many people are determinately in states of knowledge. And </w:t>
      </w:r>
      <w:r w:rsidR="002B019D">
        <w:rPr>
          <w:rFonts w:ascii="Times" w:hAnsi="Times" w:cstheme="minorHAnsi"/>
        </w:rPr>
        <w:t xml:space="preserve">I allow that </w:t>
      </w:r>
      <w:r w:rsidR="00ED69BC">
        <w:rPr>
          <w:rFonts w:ascii="Times" w:hAnsi="Times" w:cstheme="minorHAnsi"/>
        </w:rPr>
        <w:t xml:space="preserve">such states will generally be a good thing, </w:t>
      </w:r>
      <w:r w:rsidR="0044329F">
        <w:rPr>
          <w:rFonts w:ascii="Times" w:hAnsi="Times" w:cstheme="minorHAnsi"/>
        </w:rPr>
        <w:t xml:space="preserve">in that </w:t>
      </w:r>
      <w:r w:rsidR="00ED69BC">
        <w:rPr>
          <w:rFonts w:ascii="Times" w:hAnsi="Times" w:cstheme="minorHAnsi"/>
        </w:rPr>
        <w:t>the</w:t>
      </w:r>
      <w:r w:rsidR="002B019D">
        <w:rPr>
          <w:rFonts w:ascii="Times" w:hAnsi="Times" w:cstheme="minorHAnsi"/>
        </w:rPr>
        <w:t>ir possessors</w:t>
      </w:r>
      <w:r w:rsidR="00ED69BC">
        <w:rPr>
          <w:rFonts w:ascii="Times" w:hAnsi="Times" w:cstheme="minorHAnsi"/>
        </w:rPr>
        <w:t xml:space="preserve"> </w:t>
      </w:r>
      <w:r w:rsidR="00D36645">
        <w:rPr>
          <w:rFonts w:ascii="Times" w:hAnsi="Times" w:cstheme="minorHAnsi"/>
        </w:rPr>
        <w:t xml:space="preserve">will certainly </w:t>
      </w:r>
      <w:r w:rsidR="00ED69BC">
        <w:rPr>
          <w:rFonts w:ascii="Times" w:hAnsi="Times" w:cstheme="minorHAnsi"/>
        </w:rPr>
        <w:t xml:space="preserve">have true beliefs, and moreover (at least in typical cases) </w:t>
      </w:r>
      <w:r w:rsidR="00D36645">
        <w:rPr>
          <w:rFonts w:ascii="Times" w:hAnsi="Times" w:cstheme="minorHAnsi"/>
        </w:rPr>
        <w:t>will have</w:t>
      </w:r>
      <w:r w:rsidR="000E565D">
        <w:rPr>
          <w:rFonts w:ascii="Times" w:hAnsi="Times" w:cstheme="minorHAnsi"/>
        </w:rPr>
        <w:t xml:space="preserve"> </w:t>
      </w:r>
      <w:r w:rsidR="00ED69BC">
        <w:rPr>
          <w:rFonts w:ascii="Times" w:hAnsi="Times" w:cstheme="minorHAnsi"/>
        </w:rPr>
        <w:t>exercised admirable intellectual skills</w:t>
      </w:r>
      <w:r w:rsidR="009D05C1">
        <w:rPr>
          <w:rFonts w:ascii="Times" w:hAnsi="Times" w:cstheme="minorHAnsi"/>
        </w:rPr>
        <w:t xml:space="preserve"> </w:t>
      </w:r>
      <w:r w:rsidR="00EE4DB0">
        <w:rPr>
          <w:rFonts w:ascii="Times" w:hAnsi="Times" w:cstheme="minorHAnsi"/>
        </w:rPr>
        <w:t xml:space="preserve">in </w:t>
      </w:r>
      <w:r w:rsidR="009D05C1">
        <w:rPr>
          <w:rFonts w:ascii="Times" w:hAnsi="Times" w:cstheme="minorHAnsi"/>
        </w:rPr>
        <w:t>acquir</w:t>
      </w:r>
      <w:r w:rsidR="00EE4DB0">
        <w:rPr>
          <w:rFonts w:ascii="Times" w:hAnsi="Times" w:cstheme="minorHAnsi"/>
        </w:rPr>
        <w:t>ing</w:t>
      </w:r>
      <w:r w:rsidR="009D05C1">
        <w:rPr>
          <w:rFonts w:ascii="Times" w:hAnsi="Times" w:cstheme="minorHAnsi"/>
        </w:rPr>
        <w:t xml:space="preserve"> them</w:t>
      </w:r>
      <w:r w:rsidR="00ED69BC">
        <w:rPr>
          <w:rFonts w:ascii="Times" w:hAnsi="Times" w:cstheme="minorHAnsi"/>
        </w:rPr>
        <w:t xml:space="preserve">. </w:t>
      </w:r>
      <w:proofErr w:type="gramStart"/>
      <w:r w:rsidR="00ED69BC">
        <w:rPr>
          <w:rFonts w:ascii="Times" w:hAnsi="Times" w:cstheme="minorHAnsi"/>
        </w:rPr>
        <w:t>So</w:t>
      </w:r>
      <w:proofErr w:type="gramEnd"/>
      <w:r w:rsidR="00ED69BC">
        <w:rPr>
          <w:rFonts w:ascii="Times" w:hAnsi="Times" w:cstheme="minorHAnsi"/>
        </w:rPr>
        <w:t xml:space="preserve"> I am not at all against states of knowledge themselves.</w:t>
      </w:r>
      <w:r w:rsidR="00CB1BCE">
        <w:rPr>
          <w:rFonts w:ascii="Times" w:hAnsi="Times" w:cstheme="minorHAnsi"/>
        </w:rPr>
        <w:t xml:space="preserve"> </w:t>
      </w:r>
    </w:p>
    <w:p w14:paraId="3913D7BC" w14:textId="77777777" w:rsidR="002B019D" w:rsidRDefault="002B019D" w:rsidP="00F369DB">
      <w:pPr>
        <w:rPr>
          <w:rFonts w:ascii="Times" w:hAnsi="Times" w:cstheme="minorHAnsi"/>
        </w:rPr>
      </w:pPr>
    </w:p>
    <w:p w14:paraId="7A25D92A" w14:textId="07B3F948" w:rsidR="00CB1BCE" w:rsidRDefault="00CB1BCE" w:rsidP="00F369DB">
      <w:pPr>
        <w:rPr>
          <w:rFonts w:ascii="Times" w:hAnsi="Times" w:cstheme="minorHAnsi"/>
        </w:rPr>
      </w:pPr>
      <w:r>
        <w:rPr>
          <w:rFonts w:ascii="Times" w:hAnsi="Times" w:cstheme="minorHAnsi"/>
        </w:rPr>
        <w:t xml:space="preserve">My objection is </w:t>
      </w:r>
      <w:r w:rsidR="002B019D">
        <w:rPr>
          <w:rFonts w:ascii="Times" w:hAnsi="Times" w:cstheme="minorHAnsi"/>
        </w:rPr>
        <w:t xml:space="preserve">only </w:t>
      </w:r>
      <w:r>
        <w:rPr>
          <w:rFonts w:ascii="Times" w:hAnsi="Times" w:cstheme="minorHAnsi"/>
        </w:rPr>
        <w:t xml:space="preserve">to the idea that knowledge possesses some distinctive extra </w:t>
      </w:r>
      <w:r w:rsidR="0044329F">
        <w:rPr>
          <w:rFonts w:ascii="Times" w:hAnsi="Times" w:cstheme="minorHAnsi"/>
        </w:rPr>
        <w:t>virtue</w:t>
      </w:r>
      <w:r w:rsidR="0055137E">
        <w:rPr>
          <w:rFonts w:ascii="Times" w:hAnsi="Times" w:cstheme="minorHAnsi"/>
        </w:rPr>
        <w:t xml:space="preserve"> </w:t>
      </w:r>
      <w:r>
        <w:rPr>
          <w:rFonts w:ascii="Times" w:hAnsi="Times" w:cstheme="minorHAnsi"/>
        </w:rPr>
        <w:t xml:space="preserve">and </w:t>
      </w:r>
      <w:r w:rsidR="009D05C1">
        <w:rPr>
          <w:rFonts w:ascii="Times" w:hAnsi="Times" w:cstheme="minorHAnsi"/>
        </w:rPr>
        <w:t>should</w:t>
      </w:r>
      <w:r>
        <w:rPr>
          <w:rFonts w:ascii="Times" w:hAnsi="Times" w:cstheme="minorHAnsi"/>
        </w:rPr>
        <w:t xml:space="preserve"> therefore</w:t>
      </w:r>
      <w:r w:rsidR="009D05C1">
        <w:rPr>
          <w:rFonts w:ascii="Times" w:hAnsi="Times" w:cstheme="minorHAnsi"/>
        </w:rPr>
        <w:t xml:space="preserve"> be</w:t>
      </w:r>
      <w:r w:rsidR="00D36645">
        <w:rPr>
          <w:rFonts w:ascii="Times" w:hAnsi="Times" w:cstheme="minorHAnsi"/>
        </w:rPr>
        <w:t xml:space="preserve"> </w:t>
      </w:r>
      <w:r w:rsidR="0055137E">
        <w:rPr>
          <w:rFonts w:ascii="Times" w:hAnsi="Times" w:cstheme="minorHAnsi"/>
        </w:rPr>
        <w:t>pursu</w:t>
      </w:r>
      <w:r w:rsidR="009D05C1">
        <w:rPr>
          <w:rFonts w:ascii="Times" w:hAnsi="Times" w:cstheme="minorHAnsi"/>
        </w:rPr>
        <w:t>ed</w:t>
      </w:r>
      <w:r w:rsidR="008B5411">
        <w:rPr>
          <w:rFonts w:ascii="Times" w:hAnsi="Times" w:cstheme="minorHAnsi"/>
        </w:rPr>
        <w:t xml:space="preserve"> as such</w:t>
      </w:r>
      <w:r>
        <w:rPr>
          <w:rFonts w:ascii="Times" w:hAnsi="Times" w:cstheme="minorHAnsi"/>
        </w:rPr>
        <w:t xml:space="preserve">. </w:t>
      </w:r>
      <w:r w:rsidR="00242C32">
        <w:rPr>
          <w:rFonts w:ascii="Times" w:hAnsi="Times" w:cstheme="minorHAnsi"/>
        </w:rPr>
        <w:t xml:space="preserve">As I have said, </w:t>
      </w:r>
      <w:r w:rsidR="002B019D">
        <w:rPr>
          <w:rFonts w:ascii="Times" w:hAnsi="Times" w:cstheme="minorHAnsi"/>
        </w:rPr>
        <w:t xml:space="preserve">everything </w:t>
      </w:r>
      <w:r w:rsidR="009D05C1">
        <w:rPr>
          <w:rFonts w:ascii="Times" w:hAnsi="Times" w:cstheme="minorHAnsi"/>
        </w:rPr>
        <w:t xml:space="preserve">in our lives </w:t>
      </w:r>
      <w:r w:rsidR="002B019D">
        <w:rPr>
          <w:rFonts w:ascii="Times" w:hAnsi="Times" w:cstheme="minorHAnsi"/>
        </w:rPr>
        <w:t xml:space="preserve">would go just as well, indeed </w:t>
      </w:r>
      <w:r w:rsidR="0055137E">
        <w:rPr>
          <w:rFonts w:ascii="Times" w:hAnsi="Times" w:cstheme="minorHAnsi"/>
        </w:rPr>
        <w:t xml:space="preserve">would go </w:t>
      </w:r>
      <w:r w:rsidR="002B019D">
        <w:rPr>
          <w:rFonts w:ascii="Times" w:hAnsi="Times" w:cstheme="minorHAnsi"/>
        </w:rPr>
        <w:t xml:space="preserve">better, if we simply stopped </w:t>
      </w:r>
      <w:r w:rsidR="006E4598">
        <w:rPr>
          <w:rFonts w:ascii="Times" w:hAnsi="Times" w:cstheme="minorHAnsi"/>
        </w:rPr>
        <w:t>focusing on</w:t>
      </w:r>
      <w:r w:rsidR="002B019D">
        <w:rPr>
          <w:rFonts w:ascii="Times" w:hAnsi="Times" w:cstheme="minorHAnsi"/>
        </w:rPr>
        <w:t xml:space="preserve"> </w:t>
      </w:r>
      <w:r>
        <w:rPr>
          <w:rFonts w:ascii="Times" w:hAnsi="Times" w:cstheme="minorHAnsi"/>
        </w:rPr>
        <w:t xml:space="preserve">knowledge and concerned ourselves only with true belief. </w:t>
      </w:r>
      <w:r w:rsidR="002B019D">
        <w:rPr>
          <w:rFonts w:ascii="Times" w:hAnsi="Times" w:cstheme="minorHAnsi"/>
        </w:rPr>
        <w:t>Of course, i</w:t>
      </w:r>
      <w:r w:rsidR="0044329F">
        <w:rPr>
          <w:rFonts w:ascii="Times" w:hAnsi="Times" w:cstheme="minorHAnsi"/>
        </w:rPr>
        <w:t xml:space="preserve">f </w:t>
      </w:r>
      <w:r w:rsidR="00D36645">
        <w:rPr>
          <w:rFonts w:ascii="Times" w:hAnsi="Times" w:cstheme="minorHAnsi"/>
        </w:rPr>
        <w:t>we did</w:t>
      </w:r>
      <w:r w:rsidR="002B019D">
        <w:rPr>
          <w:rFonts w:ascii="Times" w:hAnsi="Times" w:cstheme="minorHAnsi"/>
        </w:rPr>
        <w:t>, some people would still end up in states that satisfied the requirements for knowledge</w:t>
      </w:r>
      <w:r w:rsidR="0044329F">
        <w:rPr>
          <w:rFonts w:ascii="Times" w:hAnsi="Times" w:cstheme="minorHAnsi"/>
        </w:rPr>
        <w:t xml:space="preserve"> and </w:t>
      </w:r>
      <w:r w:rsidR="008B5411">
        <w:rPr>
          <w:rFonts w:ascii="Times" w:hAnsi="Times" w:cstheme="minorHAnsi"/>
        </w:rPr>
        <w:t xml:space="preserve">would therefore </w:t>
      </w:r>
      <w:r w:rsidR="00D36645">
        <w:rPr>
          <w:rFonts w:ascii="Times" w:hAnsi="Times" w:cstheme="minorHAnsi"/>
        </w:rPr>
        <w:t xml:space="preserve">enjoy the </w:t>
      </w:r>
      <w:r w:rsidR="0044329F">
        <w:rPr>
          <w:rFonts w:ascii="Times" w:hAnsi="Times" w:cstheme="minorHAnsi"/>
        </w:rPr>
        <w:t xml:space="preserve">benefits </w:t>
      </w:r>
      <w:r w:rsidR="00D36645">
        <w:rPr>
          <w:rFonts w:ascii="Times" w:hAnsi="Times" w:cstheme="minorHAnsi"/>
        </w:rPr>
        <w:t>of true belief. I don’t want to stop that happening</w:t>
      </w:r>
      <w:r w:rsidR="000E565D">
        <w:rPr>
          <w:rFonts w:ascii="Times" w:hAnsi="Times" w:cstheme="minorHAnsi"/>
        </w:rPr>
        <w:t>. What I’m against is</w:t>
      </w:r>
      <w:r w:rsidR="008B5411">
        <w:rPr>
          <w:rFonts w:ascii="Times" w:hAnsi="Times" w:cstheme="minorHAnsi"/>
        </w:rPr>
        <w:t xml:space="preserve"> </w:t>
      </w:r>
      <w:r w:rsidR="000E565D">
        <w:rPr>
          <w:rFonts w:ascii="Times" w:hAnsi="Times" w:cstheme="minorHAnsi"/>
        </w:rPr>
        <w:t>the harms caused by our explic</w:t>
      </w:r>
      <w:r w:rsidR="008B5411">
        <w:rPr>
          <w:rFonts w:ascii="Times" w:hAnsi="Times" w:cstheme="minorHAnsi"/>
        </w:rPr>
        <w:t>i</w:t>
      </w:r>
      <w:r w:rsidR="000E565D">
        <w:rPr>
          <w:rFonts w:ascii="Times" w:hAnsi="Times" w:cstheme="minorHAnsi"/>
        </w:rPr>
        <w:t>tly aiming for knowledge</w:t>
      </w:r>
      <w:r w:rsidR="008B5411">
        <w:rPr>
          <w:rFonts w:ascii="Times" w:hAnsi="Times" w:cstheme="minorHAnsi"/>
        </w:rPr>
        <w:t>.</w:t>
      </w:r>
    </w:p>
    <w:p w14:paraId="2FFF9176" w14:textId="7A7C3AF3" w:rsidR="00D20D82" w:rsidRPr="00A71C63" w:rsidRDefault="00D20D82" w:rsidP="00F369DB">
      <w:pPr>
        <w:rPr>
          <w:rFonts w:ascii="Times" w:hAnsi="Times" w:cstheme="minorHAnsi"/>
        </w:rPr>
      </w:pPr>
    </w:p>
    <w:p w14:paraId="0AEE6960" w14:textId="58FA9394" w:rsidR="00D20D82" w:rsidRPr="00A71C63" w:rsidRDefault="00324653" w:rsidP="00F369DB">
      <w:pPr>
        <w:rPr>
          <w:rFonts w:ascii="Times" w:hAnsi="Times" w:cstheme="minorHAnsi"/>
          <w:b/>
        </w:rPr>
      </w:pPr>
      <w:r>
        <w:rPr>
          <w:rFonts w:ascii="Times" w:hAnsi="Times" w:cstheme="minorHAnsi"/>
          <w:b/>
        </w:rPr>
        <w:t xml:space="preserve">4 </w:t>
      </w:r>
      <w:r w:rsidR="00D20D82" w:rsidRPr="00A71C63">
        <w:rPr>
          <w:rFonts w:ascii="Times" w:hAnsi="Times" w:cstheme="minorHAnsi"/>
          <w:b/>
        </w:rPr>
        <w:t>Statistical Legal Evidence</w:t>
      </w:r>
    </w:p>
    <w:p w14:paraId="698A6455" w14:textId="7D380012" w:rsidR="00D20D82" w:rsidRPr="00A71C63" w:rsidRDefault="00D20D82" w:rsidP="00F369DB">
      <w:pPr>
        <w:rPr>
          <w:rFonts w:ascii="Times" w:hAnsi="Times" w:cstheme="minorHAnsi"/>
        </w:rPr>
      </w:pPr>
    </w:p>
    <w:p w14:paraId="357AAF7B" w14:textId="62AD09E1" w:rsidR="00AF3E92" w:rsidRPr="00A71C63" w:rsidRDefault="00EA082D" w:rsidP="00AF3E92">
      <w:pPr>
        <w:autoSpaceDE w:val="0"/>
        <w:autoSpaceDN w:val="0"/>
        <w:adjustRightInd w:val="0"/>
        <w:rPr>
          <w:rFonts w:ascii="Times" w:hAnsi="Times"/>
          <w:color w:val="131413"/>
          <w:lang w:val="en-US"/>
        </w:rPr>
      </w:pPr>
      <w:r w:rsidRPr="00A71C63">
        <w:rPr>
          <w:rFonts w:ascii="Times" w:hAnsi="Times" w:cstheme="minorHAnsi"/>
        </w:rPr>
        <w:t>Clayton Littlejohn’s</w:t>
      </w:r>
      <w:r w:rsidR="00AF3E92" w:rsidRPr="00A71C63">
        <w:rPr>
          <w:rFonts w:ascii="Times" w:hAnsi="Times" w:cstheme="minorHAnsi"/>
        </w:rPr>
        <w:t xml:space="preserve"> recent </w:t>
      </w:r>
      <w:r w:rsidR="000F37C2">
        <w:rPr>
          <w:rFonts w:ascii="Times" w:hAnsi="Times" w:cstheme="minorHAnsi"/>
        </w:rPr>
        <w:t xml:space="preserve">2017 </w:t>
      </w:r>
      <w:r w:rsidR="00AF3E92" w:rsidRPr="00A71C63">
        <w:rPr>
          <w:rFonts w:ascii="Times" w:hAnsi="Times" w:cstheme="minorHAnsi"/>
        </w:rPr>
        <w:t>paper ‘</w:t>
      </w:r>
      <w:r w:rsidR="00AF3E92" w:rsidRPr="00A71C63">
        <w:rPr>
          <w:rFonts w:ascii="Times" w:hAnsi="Times"/>
          <w:color w:val="131413"/>
          <w:lang w:val="en-US"/>
        </w:rPr>
        <w:t xml:space="preserve">Truth, </w:t>
      </w:r>
      <w:r w:rsidR="000F37C2">
        <w:rPr>
          <w:rFonts w:ascii="Times" w:hAnsi="Times"/>
          <w:color w:val="131413"/>
          <w:lang w:val="en-US"/>
        </w:rPr>
        <w:t>K</w:t>
      </w:r>
      <w:r w:rsidR="00AF3E92" w:rsidRPr="00A71C63">
        <w:rPr>
          <w:rFonts w:ascii="Times" w:hAnsi="Times"/>
          <w:color w:val="131413"/>
          <w:lang w:val="en-US"/>
        </w:rPr>
        <w:t xml:space="preserve">nowledge, and the </w:t>
      </w:r>
      <w:r w:rsidR="000F37C2">
        <w:rPr>
          <w:rFonts w:ascii="Times" w:hAnsi="Times"/>
          <w:color w:val="131413"/>
          <w:lang w:val="en-US"/>
        </w:rPr>
        <w:t>S</w:t>
      </w:r>
      <w:r w:rsidR="00AF3E92" w:rsidRPr="00A71C63">
        <w:rPr>
          <w:rFonts w:ascii="Times" w:hAnsi="Times"/>
          <w:color w:val="131413"/>
          <w:lang w:val="en-US"/>
        </w:rPr>
        <w:t xml:space="preserve">tandard of </w:t>
      </w:r>
      <w:r w:rsidR="000F37C2">
        <w:rPr>
          <w:rFonts w:ascii="Times" w:hAnsi="Times"/>
          <w:color w:val="131413"/>
          <w:lang w:val="en-US"/>
        </w:rPr>
        <w:t>P</w:t>
      </w:r>
      <w:r w:rsidR="00AF3E92" w:rsidRPr="00A71C63">
        <w:rPr>
          <w:rFonts w:ascii="Times" w:hAnsi="Times"/>
          <w:color w:val="131413"/>
          <w:lang w:val="en-US"/>
        </w:rPr>
        <w:t xml:space="preserve">roof in </w:t>
      </w:r>
      <w:r w:rsidR="000F37C2">
        <w:rPr>
          <w:rFonts w:ascii="Times" w:hAnsi="Times"/>
          <w:color w:val="131413"/>
          <w:lang w:val="en-US"/>
        </w:rPr>
        <w:t>C</w:t>
      </w:r>
      <w:r w:rsidR="00AF3E92" w:rsidRPr="00A71C63">
        <w:rPr>
          <w:rFonts w:ascii="Times" w:hAnsi="Times"/>
          <w:color w:val="131413"/>
          <w:lang w:val="en-US"/>
        </w:rPr>
        <w:t>riminal</w:t>
      </w:r>
      <w:r w:rsidR="000F37C2">
        <w:rPr>
          <w:rFonts w:ascii="Times" w:hAnsi="Times"/>
          <w:color w:val="131413"/>
          <w:lang w:val="en-US"/>
        </w:rPr>
        <w:t xml:space="preserve"> </w:t>
      </w:r>
      <w:r w:rsidR="00AF3E92" w:rsidRPr="00A71C63">
        <w:rPr>
          <w:rFonts w:ascii="Times" w:hAnsi="Times"/>
          <w:color w:val="131413"/>
          <w:lang w:val="en-US"/>
        </w:rPr>
        <w:t>Law’</w:t>
      </w:r>
      <w:r w:rsidRPr="00A71C63">
        <w:rPr>
          <w:rFonts w:ascii="Times" w:hAnsi="Times"/>
          <w:color w:val="131413"/>
          <w:lang w:val="en-US"/>
        </w:rPr>
        <w:t xml:space="preserve"> </w:t>
      </w:r>
      <w:r w:rsidR="00CF701B">
        <w:rPr>
          <w:rFonts w:ascii="Times" w:hAnsi="Times"/>
          <w:color w:val="131413"/>
          <w:lang w:val="en-US"/>
        </w:rPr>
        <w:t>aims to</w:t>
      </w:r>
      <w:r w:rsidRPr="00A71C63">
        <w:rPr>
          <w:rFonts w:ascii="Times" w:hAnsi="Times"/>
          <w:color w:val="131413"/>
          <w:lang w:val="en-US"/>
        </w:rPr>
        <w:t xml:space="preserve"> </w:t>
      </w:r>
      <w:r w:rsidR="00CF701B">
        <w:rPr>
          <w:rFonts w:ascii="Times" w:hAnsi="Times"/>
          <w:color w:val="131413"/>
          <w:lang w:val="en-US"/>
        </w:rPr>
        <w:t xml:space="preserve">explain </w:t>
      </w:r>
      <w:r w:rsidR="00AF3E92" w:rsidRPr="00A71C63">
        <w:rPr>
          <w:rFonts w:ascii="Times" w:hAnsi="Times"/>
          <w:color w:val="131413"/>
          <w:lang w:val="en-US"/>
        </w:rPr>
        <w:t xml:space="preserve">why criminal courts are disinclined to convict on the basis of purely statistical evidence. </w:t>
      </w:r>
    </w:p>
    <w:p w14:paraId="1A2573A7" w14:textId="77777777" w:rsidR="00EA082D" w:rsidRPr="00A71C63" w:rsidRDefault="00EA082D" w:rsidP="00AF3E92">
      <w:pPr>
        <w:autoSpaceDE w:val="0"/>
        <w:autoSpaceDN w:val="0"/>
        <w:adjustRightInd w:val="0"/>
        <w:rPr>
          <w:rFonts w:ascii="Times" w:hAnsi="Times"/>
          <w:color w:val="131413"/>
          <w:lang w:val="en-US"/>
        </w:rPr>
      </w:pPr>
    </w:p>
    <w:p w14:paraId="259037F6" w14:textId="307CAEB9" w:rsidR="00EA082D" w:rsidRPr="00A71C63" w:rsidRDefault="00EA082D" w:rsidP="00AF3E92">
      <w:pPr>
        <w:autoSpaceDE w:val="0"/>
        <w:autoSpaceDN w:val="0"/>
        <w:adjustRightInd w:val="0"/>
        <w:rPr>
          <w:rFonts w:ascii="Times" w:hAnsi="Times"/>
          <w:color w:val="131413"/>
          <w:lang w:val="en-US"/>
        </w:rPr>
      </w:pPr>
      <w:r w:rsidRPr="00A71C63">
        <w:rPr>
          <w:rFonts w:ascii="Times" w:hAnsi="Times"/>
          <w:color w:val="131413"/>
          <w:lang w:val="en-US"/>
        </w:rPr>
        <w:t>Consider this example</w:t>
      </w:r>
      <w:r w:rsidR="00014859" w:rsidRPr="00A71C63">
        <w:rPr>
          <w:rFonts w:ascii="Times" w:hAnsi="Times"/>
          <w:color w:val="131413"/>
          <w:lang w:val="en-US"/>
        </w:rPr>
        <w:t>:</w:t>
      </w:r>
    </w:p>
    <w:p w14:paraId="38B42DE3" w14:textId="1B9B7240" w:rsidR="00D20D82" w:rsidRPr="00A71C63" w:rsidRDefault="00AF3E92" w:rsidP="00AF3E92">
      <w:pPr>
        <w:autoSpaceDE w:val="0"/>
        <w:autoSpaceDN w:val="0"/>
        <w:adjustRightInd w:val="0"/>
        <w:rPr>
          <w:rFonts w:ascii="Times" w:hAnsi="Times" w:cstheme="minorHAnsi"/>
        </w:rPr>
      </w:pPr>
      <w:r w:rsidRPr="00A71C63">
        <w:rPr>
          <w:rFonts w:ascii="Times" w:hAnsi="Times" w:cstheme="minorHAnsi"/>
        </w:rPr>
        <w:t xml:space="preserve"> </w:t>
      </w:r>
    </w:p>
    <w:p w14:paraId="7351379A" w14:textId="7FAB931A" w:rsidR="00D20D82" w:rsidRPr="00A71C63" w:rsidRDefault="00EA082D"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w:t>
      </w:r>
      <w:r w:rsidR="00D20D82" w:rsidRPr="00A71C63">
        <w:rPr>
          <w:rFonts w:ascii="Times" w:hAnsi="Times" w:cstheme="minorHAnsi"/>
          <w:color w:val="131413"/>
          <w:lang w:val="en-US"/>
        </w:rPr>
        <w:t>100 prisoners are exercising in the prison yard. Suddenly 99 of them attack the guard, putting into action a plan that the 100th prisoner knew nothing about. The 100th prisoner played no role in the assault and could have done nothing to stop it. There is no further information that we can use to settle the question of any particular prisoner’s involvement</w:t>
      </w:r>
      <w:r w:rsidRPr="00A71C63">
        <w:rPr>
          <w:rFonts w:ascii="Times" w:hAnsi="Times" w:cstheme="minorHAnsi"/>
          <w:color w:val="131413"/>
          <w:lang w:val="en-US"/>
        </w:rPr>
        <w:t>’ (Littlejohn p 1</w:t>
      </w:r>
      <w:r w:rsidR="00473FB9">
        <w:rPr>
          <w:rFonts w:ascii="Times" w:hAnsi="Times" w:cstheme="minorHAnsi"/>
          <w:color w:val="131413"/>
          <w:lang w:val="en-US"/>
        </w:rPr>
        <w:t>, following</w:t>
      </w:r>
      <w:r w:rsidR="00EE4DB0">
        <w:rPr>
          <w:rFonts w:ascii="Times" w:hAnsi="Times" w:cstheme="minorHAnsi"/>
          <w:color w:val="131413"/>
          <w:lang w:val="en-US"/>
        </w:rPr>
        <w:t xml:space="preserve"> Cohen 1977, </w:t>
      </w:r>
      <w:proofErr w:type="spellStart"/>
      <w:r w:rsidR="00473FB9">
        <w:rPr>
          <w:rFonts w:ascii="Times" w:hAnsi="Times" w:cstheme="minorHAnsi"/>
          <w:color w:val="131413"/>
          <w:lang w:val="en-US"/>
        </w:rPr>
        <w:t>Nesson</w:t>
      </w:r>
      <w:proofErr w:type="spellEnd"/>
      <w:r w:rsidR="00473FB9">
        <w:rPr>
          <w:rFonts w:ascii="Times" w:hAnsi="Times" w:cstheme="minorHAnsi"/>
          <w:color w:val="131413"/>
          <w:lang w:val="en-US"/>
        </w:rPr>
        <w:t xml:space="preserve"> 1979</w:t>
      </w:r>
      <w:r w:rsidRPr="00A71C63">
        <w:rPr>
          <w:rFonts w:ascii="Times" w:hAnsi="Times" w:cstheme="minorHAnsi"/>
          <w:color w:val="131413"/>
          <w:lang w:val="en-US"/>
        </w:rPr>
        <w:t>).</w:t>
      </w:r>
    </w:p>
    <w:p w14:paraId="3C1ED091" w14:textId="0534250B" w:rsidR="00AF3E92" w:rsidRPr="00A71C63" w:rsidRDefault="00AF3E92" w:rsidP="00D20D82">
      <w:pPr>
        <w:autoSpaceDE w:val="0"/>
        <w:autoSpaceDN w:val="0"/>
        <w:adjustRightInd w:val="0"/>
        <w:rPr>
          <w:rFonts w:ascii="Times" w:hAnsi="Times" w:cstheme="minorHAnsi"/>
          <w:color w:val="131413"/>
          <w:lang w:val="en-US"/>
        </w:rPr>
      </w:pPr>
    </w:p>
    <w:p w14:paraId="3C7DCCB8" w14:textId="1ABF97E1" w:rsidR="00AF3E92" w:rsidRPr="00A71C63" w:rsidRDefault="00BA51E8"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Imagine now that one of th</w:t>
      </w:r>
      <w:r w:rsidR="000F37C2">
        <w:rPr>
          <w:rFonts w:ascii="Times" w:hAnsi="Times" w:cstheme="minorHAnsi"/>
          <w:color w:val="131413"/>
          <w:lang w:val="en-US"/>
        </w:rPr>
        <w:t>e</w:t>
      </w:r>
      <w:r w:rsidRPr="00A71C63">
        <w:rPr>
          <w:rFonts w:ascii="Times" w:hAnsi="Times" w:cstheme="minorHAnsi"/>
          <w:color w:val="131413"/>
          <w:lang w:val="en-US"/>
        </w:rPr>
        <w:t xml:space="preserve">se 100 prisoners </w:t>
      </w:r>
      <w:proofErr w:type="gramStart"/>
      <w:r w:rsidRPr="00A71C63">
        <w:rPr>
          <w:rFonts w:ascii="Times" w:hAnsi="Times" w:cstheme="minorHAnsi"/>
          <w:color w:val="131413"/>
          <w:lang w:val="en-US"/>
        </w:rPr>
        <w:t>is</w:t>
      </w:r>
      <w:proofErr w:type="gramEnd"/>
      <w:r w:rsidRPr="00A71C63">
        <w:rPr>
          <w:rFonts w:ascii="Times" w:hAnsi="Times" w:cstheme="minorHAnsi"/>
          <w:color w:val="131413"/>
          <w:lang w:val="en-US"/>
        </w:rPr>
        <w:t xml:space="preserve"> in the dock</w:t>
      </w:r>
      <w:r w:rsidR="00EA082D" w:rsidRPr="00A71C63">
        <w:rPr>
          <w:rFonts w:ascii="Times" w:hAnsi="Times" w:cstheme="minorHAnsi"/>
          <w:color w:val="131413"/>
          <w:lang w:val="en-US"/>
        </w:rPr>
        <w:t xml:space="preserve">, and </w:t>
      </w:r>
      <w:r w:rsidR="000F37C2">
        <w:rPr>
          <w:rFonts w:ascii="Times" w:hAnsi="Times" w:cstheme="minorHAnsi"/>
          <w:color w:val="131413"/>
          <w:lang w:val="en-US"/>
        </w:rPr>
        <w:t xml:space="preserve">that </w:t>
      </w:r>
      <w:r w:rsidR="00EA082D" w:rsidRPr="00A71C63">
        <w:rPr>
          <w:rFonts w:ascii="Times" w:hAnsi="Times" w:cstheme="minorHAnsi"/>
          <w:color w:val="131413"/>
          <w:lang w:val="en-US"/>
        </w:rPr>
        <w:t xml:space="preserve">the court has the above information, and </w:t>
      </w:r>
      <w:r w:rsidR="000F37C2">
        <w:rPr>
          <w:rFonts w:ascii="Times" w:hAnsi="Times" w:cstheme="minorHAnsi"/>
          <w:color w:val="131413"/>
          <w:lang w:val="en-US"/>
        </w:rPr>
        <w:t xml:space="preserve">that </w:t>
      </w:r>
      <w:r w:rsidR="00EA082D" w:rsidRPr="00A71C63">
        <w:rPr>
          <w:rFonts w:ascii="Times" w:hAnsi="Times" w:cstheme="minorHAnsi"/>
          <w:color w:val="131413"/>
          <w:lang w:val="en-US"/>
        </w:rPr>
        <w:t>there is no possibility of any further evidence relevant to the defendant’s guilt.</w:t>
      </w:r>
    </w:p>
    <w:p w14:paraId="1763D3AF" w14:textId="6BBC94B9" w:rsidR="00EA082D" w:rsidRPr="00A71C63" w:rsidRDefault="00EA082D" w:rsidP="00D20D82">
      <w:pPr>
        <w:autoSpaceDE w:val="0"/>
        <w:autoSpaceDN w:val="0"/>
        <w:adjustRightInd w:val="0"/>
        <w:rPr>
          <w:rFonts w:ascii="Times" w:hAnsi="Times" w:cstheme="minorHAnsi"/>
          <w:color w:val="131413"/>
          <w:lang w:val="en-US"/>
        </w:rPr>
      </w:pPr>
    </w:p>
    <w:p w14:paraId="3CA2673B" w14:textId="6DFC5A58" w:rsidR="00EA082D" w:rsidRPr="00A71C63" w:rsidRDefault="00EA082D"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lastRenderedPageBreak/>
        <w:t>Litt</w:t>
      </w:r>
      <w:r w:rsidR="00404CD0" w:rsidRPr="00A71C63">
        <w:rPr>
          <w:rFonts w:ascii="Times" w:hAnsi="Times" w:cstheme="minorHAnsi"/>
          <w:color w:val="131413"/>
          <w:lang w:val="en-US"/>
        </w:rPr>
        <w:t>le</w:t>
      </w:r>
      <w:r w:rsidRPr="00A71C63">
        <w:rPr>
          <w:rFonts w:ascii="Times" w:hAnsi="Times" w:cstheme="minorHAnsi"/>
          <w:color w:val="131413"/>
          <w:lang w:val="en-US"/>
        </w:rPr>
        <w:t xml:space="preserve">john takes it, and I agree, </w:t>
      </w:r>
      <w:r w:rsidR="00404CD0" w:rsidRPr="00A71C63">
        <w:rPr>
          <w:rFonts w:ascii="Times" w:hAnsi="Times" w:cstheme="minorHAnsi"/>
          <w:color w:val="131413"/>
          <w:lang w:val="en-US"/>
        </w:rPr>
        <w:t>that there is a very strong intuition that it would be improper to convict the defendant. Our only evidence is that the defendant belongs to a group of 100 people, 99 of whom committed the</w:t>
      </w:r>
      <w:r w:rsidR="00274877" w:rsidRPr="00A71C63">
        <w:rPr>
          <w:rFonts w:ascii="Times" w:hAnsi="Times" w:cstheme="minorHAnsi"/>
          <w:color w:val="131413"/>
          <w:lang w:val="en-US"/>
        </w:rPr>
        <w:t xml:space="preserve"> </w:t>
      </w:r>
      <w:r w:rsidR="00404CD0" w:rsidRPr="00A71C63">
        <w:rPr>
          <w:rFonts w:ascii="Times" w:hAnsi="Times" w:cstheme="minorHAnsi"/>
          <w:color w:val="131413"/>
          <w:lang w:val="en-US"/>
        </w:rPr>
        <w:t>crime</w:t>
      </w:r>
      <w:r w:rsidR="000F37C2">
        <w:rPr>
          <w:rFonts w:ascii="Times" w:hAnsi="Times" w:cstheme="minorHAnsi"/>
          <w:color w:val="131413"/>
          <w:lang w:val="en-US"/>
        </w:rPr>
        <w:t>. I</w:t>
      </w:r>
      <w:r w:rsidR="00404CD0" w:rsidRPr="00A71C63">
        <w:rPr>
          <w:rFonts w:ascii="Times" w:hAnsi="Times" w:cstheme="minorHAnsi"/>
          <w:color w:val="131413"/>
          <w:lang w:val="en-US"/>
        </w:rPr>
        <w:t xml:space="preserve">t </w:t>
      </w:r>
      <w:r w:rsidR="00274877" w:rsidRPr="00A71C63">
        <w:rPr>
          <w:rFonts w:ascii="Times" w:hAnsi="Times" w:cstheme="minorHAnsi"/>
          <w:color w:val="131413"/>
          <w:lang w:val="en-US"/>
        </w:rPr>
        <w:t xml:space="preserve">does </w:t>
      </w:r>
      <w:r w:rsidR="00404CD0" w:rsidRPr="00A71C63">
        <w:rPr>
          <w:rFonts w:ascii="Times" w:hAnsi="Times" w:cstheme="minorHAnsi"/>
          <w:color w:val="131413"/>
          <w:lang w:val="en-US"/>
        </w:rPr>
        <w:t xml:space="preserve">seem </w:t>
      </w:r>
      <w:r w:rsidR="00274877" w:rsidRPr="00A71C63">
        <w:rPr>
          <w:rFonts w:ascii="Times" w:hAnsi="Times" w:cstheme="minorHAnsi"/>
          <w:color w:val="131413"/>
          <w:lang w:val="en-US"/>
        </w:rPr>
        <w:t>quite wrong to convict solely on such statistical evidence.</w:t>
      </w:r>
      <w:r w:rsidR="00274877" w:rsidRPr="00A71C63">
        <w:rPr>
          <w:rStyle w:val="FootnoteReference"/>
          <w:rFonts w:ascii="Times" w:hAnsi="Times" w:cstheme="minorHAnsi"/>
          <w:color w:val="131413"/>
          <w:lang w:val="en-US"/>
        </w:rPr>
        <w:footnoteReference w:id="4"/>
      </w:r>
    </w:p>
    <w:p w14:paraId="175D62C0" w14:textId="74A20BF4" w:rsidR="00274877" w:rsidRPr="00A71C63" w:rsidRDefault="00274877" w:rsidP="00D20D82">
      <w:pPr>
        <w:autoSpaceDE w:val="0"/>
        <w:autoSpaceDN w:val="0"/>
        <w:adjustRightInd w:val="0"/>
        <w:rPr>
          <w:rFonts w:ascii="Times" w:hAnsi="Times" w:cstheme="minorHAnsi"/>
          <w:color w:val="131413"/>
          <w:lang w:val="en-US"/>
        </w:rPr>
      </w:pPr>
    </w:p>
    <w:p w14:paraId="07B1964A" w14:textId="498060C8" w:rsidR="00274877" w:rsidRPr="00A71C63" w:rsidRDefault="00274877"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But this intuition is very puzzling. Compare the above case with one </w:t>
      </w:r>
      <w:r w:rsidR="00455C90" w:rsidRPr="00A71C63">
        <w:rPr>
          <w:rFonts w:ascii="Times" w:hAnsi="Times" w:cstheme="minorHAnsi"/>
          <w:color w:val="131413"/>
          <w:lang w:val="en-US"/>
        </w:rPr>
        <w:t>where</w:t>
      </w:r>
      <w:r w:rsidRPr="00A71C63">
        <w:rPr>
          <w:rFonts w:ascii="Times" w:hAnsi="Times" w:cstheme="minorHAnsi"/>
          <w:color w:val="131413"/>
          <w:lang w:val="en-US"/>
        </w:rPr>
        <w:t xml:space="preserve"> </w:t>
      </w:r>
      <w:r w:rsidR="00455C90" w:rsidRPr="00A71C63">
        <w:rPr>
          <w:rFonts w:ascii="Times" w:hAnsi="Times" w:cstheme="minorHAnsi"/>
          <w:color w:val="131413"/>
          <w:lang w:val="en-US"/>
        </w:rPr>
        <w:t>the evidence is that an</w:t>
      </w:r>
      <w:r w:rsidRPr="00A71C63">
        <w:rPr>
          <w:rFonts w:ascii="Times" w:hAnsi="Times" w:cstheme="minorHAnsi"/>
          <w:color w:val="131413"/>
          <w:lang w:val="en-US"/>
        </w:rPr>
        <w:t xml:space="preserve"> eye-witness </w:t>
      </w:r>
      <w:r w:rsidR="00455C90" w:rsidRPr="00A71C63">
        <w:rPr>
          <w:rFonts w:ascii="Times" w:hAnsi="Times" w:cstheme="minorHAnsi"/>
          <w:color w:val="131413"/>
          <w:lang w:val="en-US"/>
        </w:rPr>
        <w:t>saw</w:t>
      </w:r>
      <w:r w:rsidRPr="00A71C63">
        <w:rPr>
          <w:rFonts w:ascii="Times" w:hAnsi="Times" w:cstheme="minorHAnsi"/>
          <w:color w:val="131413"/>
          <w:lang w:val="en-US"/>
        </w:rPr>
        <w:t xml:space="preserve"> </w:t>
      </w:r>
      <w:r w:rsidR="00455C90" w:rsidRPr="00A71C63">
        <w:rPr>
          <w:rFonts w:ascii="Times" w:hAnsi="Times" w:cstheme="minorHAnsi"/>
          <w:color w:val="131413"/>
          <w:lang w:val="en-US"/>
        </w:rPr>
        <w:t>a</w:t>
      </w:r>
      <w:r w:rsidRPr="00A71C63">
        <w:rPr>
          <w:rFonts w:ascii="Times" w:hAnsi="Times" w:cstheme="minorHAnsi"/>
          <w:color w:val="131413"/>
          <w:lang w:val="en-US"/>
        </w:rPr>
        <w:t xml:space="preserve"> defendant steal some goods from a shop. In that kind of case</w:t>
      </w:r>
      <w:r w:rsidR="00455C90" w:rsidRPr="00A71C63">
        <w:rPr>
          <w:rFonts w:ascii="Times" w:hAnsi="Times" w:cstheme="minorHAnsi"/>
          <w:color w:val="131413"/>
          <w:lang w:val="en-US"/>
        </w:rPr>
        <w:t xml:space="preserve">, we have no corresponding intuition that conviction would necessarily be wrong. </w:t>
      </w:r>
    </w:p>
    <w:p w14:paraId="5D0DB498" w14:textId="71D6002F" w:rsidR="00455C90" w:rsidRPr="00A71C63" w:rsidRDefault="00455C90" w:rsidP="00D20D82">
      <w:pPr>
        <w:autoSpaceDE w:val="0"/>
        <w:autoSpaceDN w:val="0"/>
        <w:adjustRightInd w:val="0"/>
        <w:rPr>
          <w:rFonts w:ascii="Times" w:hAnsi="Times" w:cstheme="minorHAnsi"/>
          <w:color w:val="131413"/>
          <w:lang w:val="en-US"/>
        </w:rPr>
      </w:pPr>
    </w:p>
    <w:p w14:paraId="5C153A9D" w14:textId="58090993" w:rsidR="00775048" w:rsidRPr="00A71C63" w:rsidRDefault="00455C90" w:rsidP="00400506">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But eyewitnesses are notoriously unreliable.</w:t>
      </w:r>
      <w:r w:rsidR="00400506" w:rsidRPr="00A71C63">
        <w:rPr>
          <w:rFonts w:ascii="Times" w:hAnsi="Times" w:cstheme="minorHAnsi"/>
          <w:color w:val="131413"/>
          <w:lang w:val="en-US"/>
        </w:rPr>
        <w:t xml:space="preserve"> Of the 362 </w:t>
      </w:r>
      <w:r w:rsidR="00C04156" w:rsidRPr="00A71C63">
        <w:rPr>
          <w:rFonts w:ascii="Times" w:hAnsi="Times" w:cstheme="minorHAnsi"/>
          <w:color w:val="131413"/>
          <w:lang w:val="en-US"/>
        </w:rPr>
        <w:t xml:space="preserve">USA </w:t>
      </w:r>
      <w:r w:rsidR="00400506" w:rsidRPr="00A71C63">
        <w:rPr>
          <w:rFonts w:ascii="Times" w:hAnsi="Times" w:cstheme="minorHAnsi"/>
          <w:color w:val="131413"/>
          <w:lang w:val="en-US"/>
        </w:rPr>
        <w:t xml:space="preserve">prisoners exonerated of serious crimes </w:t>
      </w:r>
      <w:r w:rsidR="00C04156" w:rsidRPr="00A71C63">
        <w:rPr>
          <w:rFonts w:ascii="Times" w:hAnsi="Times" w:cstheme="minorHAnsi"/>
          <w:color w:val="131413"/>
          <w:lang w:val="en-US"/>
        </w:rPr>
        <w:t>on the basis of later</w:t>
      </w:r>
      <w:r w:rsidR="00400506" w:rsidRPr="00A71C63">
        <w:rPr>
          <w:rFonts w:ascii="Times" w:hAnsi="Times" w:cstheme="minorHAnsi"/>
          <w:color w:val="131413"/>
          <w:lang w:val="en-US"/>
        </w:rPr>
        <w:t xml:space="preserve"> DNA evidence since 1989, 70% were convicted on eyewitness evidence.</w:t>
      </w:r>
      <w:r w:rsidR="008D6D0A">
        <w:rPr>
          <w:rStyle w:val="FootnoteReference"/>
          <w:rFonts w:ascii="Times" w:hAnsi="Times" w:cstheme="minorHAnsi"/>
          <w:color w:val="131413"/>
          <w:lang w:val="en-US"/>
        </w:rPr>
        <w:footnoteReference w:id="5"/>
      </w:r>
      <w:r w:rsidR="00400506" w:rsidRPr="00A71C63">
        <w:rPr>
          <w:rFonts w:ascii="Times" w:hAnsi="Times" w:cstheme="minorHAnsi"/>
          <w:color w:val="131413"/>
          <w:lang w:val="en-US"/>
        </w:rPr>
        <w:t xml:space="preserve"> </w:t>
      </w:r>
      <w:r w:rsidR="00C04156" w:rsidRPr="00A71C63">
        <w:rPr>
          <w:rFonts w:ascii="Times" w:hAnsi="Times" w:cstheme="minorHAnsi"/>
          <w:color w:val="131413"/>
          <w:lang w:val="en-US"/>
        </w:rPr>
        <w:t>True, t</w:t>
      </w:r>
      <w:r w:rsidR="007F2112" w:rsidRPr="00A71C63">
        <w:rPr>
          <w:rFonts w:ascii="Times" w:hAnsi="Times" w:cstheme="minorHAnsi"/>
          <w:color w:val="131413"/>
          <w:lang w:val="en-US"/>
        </w:rPr>
        <w:t>his</w:t>
      </w:r>
      <w:r w:rsidR="00C04156" w:rsidRPr="00A71C63">
        <w:rPr>
          <w:rFonts w:ascii="Times" w:hAnsi="Times" w:cstheme="minorHAnsi"/>
          <w:color w:val="131413"/>
          <w:lang w:val="en-US"/>
        </w:rPr>
        <w:t xml:space="preserve"> statistic in itself does no</w:t>
      </w:r>
      <w:r w:rsidR="007F2112" w:rsidRPr="00A71C63">
        <w:rPr>
          <w:rFonts w:ascii="Times" w:hAnsi="Times" w:cstheme="minorHAnsi"/>
          <w:color w:val="131413"/>
          <w:lang w:val="en-US"/>
        </w:rPr>
        <w:t>t</w:t>
      </w:r>
      <w:r w:rsidR="00C04156" w:rsidRPr="00A71C63">
        <w:rPr>
          <w:rFonts w:ascii="Times" w:hAnsi="Times" w:cstheme="minorHAnsi"/>
          <w:color w:val="131413"/>
          <w:lang w:val="en-US"/>
        </w:rPr>
        <w:t xml:space="preserve"> show that </w:t>
      </w:r>
      <w:r w:rsidR="007F2112" w:rsidRPr="00A71C63">
        <w:rPr>
          <w:rFonts w:ascii="Times" w:hAnsi="Times" w:cstheme="minorHAnsi"/>
          <w:color w:val="131413"/>
          <w:lang w:val="en-US"/>
        </w:rPr>
        <w:t>eyewitness evidence general</w:t>
      </w:r>
      <w:r w:rsidR="00775048" w:rsidRPr="00A71C63">
        <w:rPr>
          <w:rFonts w:ascii="Times" w:hAnsi="Times" w:cstheme="minorHAnsi"/>
          <w:color w:val="131413"/>
          <w:lang w:val="en-US"/>
        </w:rPr>
        <w:t>ly leads to</w:t>
      </w:r>
      <w:r w:rsidR="007F2112" w:rsidRPr="00A71C63">
        <w:rPr>
          <w:rFonts w:ascii="Times" w:hAnsi="Times" w:cstheme="minorHAnsi"/>
          <w:color w:val="131413"/>
          <w:lang w:val="en-US"/>
        </w:rPr>
        <w:t xml:space="preserve"> false </w:t>
      </w:r>
      <w:r w:rsidR="00C04156" w:rsidRPr="00A71C63">
        <w:rPr>
          <w:rFonts w:ascii="Times" w:hAnsi="Times" w:cstheme="minorHAnsi"/>
          <w:color w:val="131413"/>
          <w:lang w:val="en-US"/>
        </w:rPr>
        <w:t>convictions</w:t>
      </w:r>
      <w:r w:rsidR="007F2112" w:rsidRPr="00A71C63">
        <w:rPr>
          <w:rFonts w:ascii="Times" w:hAnsi="Times" w:cstheme="minorHAnsi"/>
          <w:color w:val="131413"/>
          <w:lang w:val="en-US"/>
        </w:rPr>
        <w:t xml:space="preserve">. To show that, we would </w:t>
      </w:r>
      <w:r w:rsidR="00C04156" w:rsidRPr="00A71C63">
        <w:rPr>
          <w:rFonts w:ascii="Times" w:hAnsi="Times" w:cstheme="minorHAnsi"/>
          <w:color w:val="131413"/>
          <w:lang w:val="en-US"/>
        </w:rPr>
        <w:t xml:space="preserve">need </w:t>
      </w:r>
      <w:r w:rsidR="007F2112" w:rsidRPr="00A71C63">
        <w:rPr>
          <w:rFonts w:ascii="Times" w:hAnsi="Times" w:cstheme="minorHAnsi"/>
          <w:color w:val="131413"/>
          <w:lang w:val="en-US"/>
        </w:rPr>
        <w:t xml:space="preserve">to </w:t>
      </w:r>
      <w:r w:rsidR="00C04156" w:rsidRPr="00A71C63">
        <w:rPr>
          <w:rFonts w:ascii="Times" w:hAnsi="Times" w:cstheme="minorHAnsi"/>
          <w:color w:val="131413"/>
          <w:lang w:val="en-US"/>
        </w:rPr>
        <w:t xml:space="preserve">know about </w:t>
      </w:r>
      <w:r w:rsidR="00182406">
        <w:rPr>
          <w:rFonts w:ascii="Times" w:hAnsi="Times" w:cstheme="minorHAnsi"/>
          <w:color w:val="131413"/>
          <w:lang w:val="en-US"/>
        </w:rPr>
        <w:t xml:space="preserve">the proportion of innocents </w:t>
      </w:r>
      <w:r w:rsidR="00237E98">
        <w:rPr>
          <w:rFonts w:ascii="Times" w:hAnsi="Times" w:cstheme="minorHAnsi"/>
          <w:color w:val="131413"/>
          <w:lang w:val="en-US"/>
        </w:rPr>
        <w:t>in</w:t>
      </w:r>
      <w:r w:rsidR="00C04156" w:rsidRPr="00A71C63">
        <w:rPr>
          <w:rFonts w:ascii="Times" w:hAnsi="Times" w:cstheme="minorHAnsi"/>
          <w:color w:val="131413"/>
          <w:lang w:val="en-US"/>
        </w:rPr>
        <w:t xml:space="preserve"> all eyewitness </w:t>
      </w:r>
      <w:r w:rsidR="007F2112" w:rsidRPr="00A71C63">
        <w:rPr>
          <w:rFonts w:ascii="Times" w:hAnsi="Times" w:cstheme="minorHAnsi"/>
          <w:color w:val="131413"/>
          <w:lang w:val="en-US"/>
        </w:rPr>
        <w:t>c</w:t>
      </w:r>
      <w:r w:rsidR="00237E98">
        <w:rPr>
          <w:rFonts w:ascii="Times" w:hAnsi="Times" w:cstheme="minorHAnsi"/>
          <w:color w:val="131413"/>
          <w:lang w:val="en-US"/>
        </w:rPr>
        <w:t>ases</w:t>
      </w:r>
      <w:r w:rsidR="007F2112" w:rsidRPr="00A71C63">
        <w:rPr>
          <w:rFonts w:ascii="Times" w:hAnsi="Times" w:cstheme="minorHAnsi"/>
          <w:color w:val="131413"/>
          <w:lang w:val="en-US"/>
        </w:rPr>
        <w:t xml:space="preserve">, and there are obvious barriers to gathering </w:t>
      </w:r>
      <w:r w:rsidR="0034701F" w:rsidRPr="00A71C63">
        <w:rPr>
          <w:rFonts w:ascii="Times" w:hAnsi="Times" w:cstheme="minorHAnsi"/>
          <w:color w:val="131413"/>
          <w:lang w:val="en-US"/>
        </w:rPr>
        <w:t>such</w:t>
      </w:r>
      <w:r w:rsidR="007F2112" w:rsidRPr="00A71C63">
        <w:rPr>
          <w:rFonts w:ascii="Times" w:hAnsi="Times" w:cstheme="minorHAnsi"/>
          <w:color w:val="131413"/>
          <w:lang w:val="en-US"/>
        </w:rPr>
        <w:t xml:space="preserve"> statistic</w:t>
      </w:r>
      <w:r w:rsidR="00915678" w:rsidRPr="00A71C63">
        <w:rPr>
          <w:rFonts w:ascii="Times" w:hAnsi="Times" w:cstheme="minorHAnsi"/>
          <w:color w:val="131413"/>
          <w:lang w:val="en-US"/>
        </w:rPr>
        <w:t>s</w:t>
      </w:r>
      <w:r w:rsidR="007F2112" w:rsidRPr="00A71C63">
        <w:rPr>
          <w:rFonts w:ascii="Times" w:hAnsi="Times" w:cstheme="minorHAnsi"/>
          <w:color w:val="131413"/>
          <w:lang w:val="en-US"/>
        </w:rPr>
        <w:t xml:space="preserve">. Still, such evidence as there is suggests </w:t>
      </w:r>
      <w:r w:rsidR="00775048" w:rsidRPr="00A71C63">
        <w:rPr>
          <w:rFonts w:ascii="Times" w:hAnsi="Times" w:cstheme="minorHAnsi"/>
          <w:color w:val="131413"/>
          <w:lang w:val="en-US"/>
        </w:rPr>
        <w:t>that the ratio of false to true eyewitness convictions is worrying high</w:t>
      </w:r>
      <w:r w:rsidR="00A14459">
        <w:rPr>
          <w:rFonts w:ascii="Times" w:hAnsi="Times" w:cstheme="minorHAnsi"/>
          <w:color w:val="131413"/>
          <w:lang w:val="en-US"/>
        </w:rPr>
        <w:t xml:space="preserve"> (Wells and </w:t>
      </w:r>
      <w:proofErr w:type="spellStart"/>
      <w:r w:rsidR="00A14459">
        <w:rPr>
          <w:rFonts w:ascii="Times" w:hAnsi="Times" w:cstheme="minorHAnsi"/>
          <w:color w:val="131413"/>
          <w:lang w:val="en-US"/>
        </w:rPr>
        <w:t>Hasel</w:t>
      </w:r>
      <w:proofErr w:type="spellEnd"/>
      <w:r w:rsidR="00A14459">
        <w:rPr>
          <w:rFonts w:ascii="Times" w:hAnsi="Times" w:cstheme="minorHAnsi"/>
          <w:color w:val="131413"/>
          <w:lang w:val="en-US"/>
        </w:rPr>
        <w:t xml:space="preserve"> 2007)</w:t>
      </w:r>
      <w:r w:rsidR="006D270F">
        <w:rPr>
          <w:rFonts w:ascii="Times" w:hAnsi="Times" w:cstheme="minorHAnsi"/>
          <w:color w:val="131413"/>
          <w:lang w:val="en-US"/>
        </w:rPr>
        <w:t>.</w:t>
      </w:r>
    </w:p>
    <w:p w14:paraId="206BDBA6" w14:textId="77777777" w:rsidR="00775048" w:rsidRPr="00A71C63" w:rsidRDefault="00775048" w:rsidP="00400506">
      <w:pPr>
        <w:autoSpaceDE w:val="0"/>
        <w:autoSpaceDN w:val="0"/>
        <w:adjustRightInd w:val="0"/>
        <w:rPr>
          <w:rFonts w:ascii="Times" w:hAnsi="Times" w:cstheme="minorHAnsi"/>
          <w:color w:val="131413"/>
          <w:lang w:val="en-US"/>
        </w:rPr>
      </w:pPr>
    </w:p>
    <w:p w14:paraId="384AD35B" w14:textId="23FEBAB4" w:rsidR="00C04156" w:rsidRPr="00A71C63" w:rsidRDefault="00775048" w:rsidP="00400506">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Of course, </w:t>
      </w:r>
      <w:r w:rsidR="0066046F" w:rsidRPr="00A71C63">
        <w:rPr>
          <w:rFonts w:ascii="Times" w:hAnsi="Times" w:cstheme="minorHAnsi"/>
          <w:color w:val="131413"/>
          <w:lang w:val="en-US"/>
        </w:rPr>
        <w:t xml:space="preserve">any reasonable judiciary system will </w:t>
      </w:r>
      <w:r w:rsidR="00AF1438" w:rsidRPr="00A71C63">
        <w:rPr>
          <w:rFonts w:ascii="Times" w:hAnsi="Times" w:cstheme="minorHAnsi"/>
          <w:color w:val="131413"/>
          <w:lang w:val="en-US"/>
        </w:rPr>
        <w:t xml:space="preserve">respond to such evidence by tightening up on the standards required of eyewitnesses. </w:t>
      </w:r>
      <w:r w:rsidR="009F0C89">
        <w:rPr>
          <w:rFonts w:ascii="Times" w:hAnsi="Times" w:cstheme="minorHAnsi"/>
          <w:color w:val="131413"/>
          <w:lang w:val="en-US"/>
        </w:rPr>
        <w:t>For example, t</w:t>
      </w:r>
      <w:r w:rsidR="00AF1438" w:rsidRPr="00A71C63">
        <w:rPr>
          <w:rFonts w:ascii="Times" w:hAnsi="Times" w:cstheme="minorHAnsi"/>
          <w:color w:val="131413"/>
          <w:lang w:val="en-US"/>
        </w:rPr>
        <w:t>he USA Department of Justice has recently issu</w:t>
      </w:r>
      <w:r w:rsidR="009F0C89">
        <w:rPr>
          <w:rFonts w:ascii="Times" w:hAnsi="Times" w:cstheme="minorHAnsi"/>
          <w:color w:val="131413"/>
          <w:lang w:val="en-US"/>
        </w:rPr>
        <w:t>ed</w:t>
      </w:r>
      <w:r w:rsidR="00AF1438" w:rsidRPr="00A71C63">
        <w:rPr>
          <w:rFonts w:ascii="Times" w:hAnsi="Times" w:cstheme="minorHAnsi"/>
          <w:color w:val="131413"/>
          <w:lang w:val="en-US"/>
        </w:rPr>
        <w:t xml:space="preserve"> strong guidelines about </w:t>
      </w:r>
      <w:r w:rsidR="00995546">
        <w:rPr>
          <w:rFonts w:ascii="Times" w:hAnsi="Times" w:cstheme="minorHAnsi"/>
          <w:color w:val="131413"/>
          <w:lang w:val="en-US"/>
        </w:rPr>
        <w:t>phot</w:t>
      </w:r>
      <w:r w:rsidR="005E5AA2">
        <w:rPr>
          <w:rFonts w:ascii="Times" w:hAnsi="Times" w:cstheme="minorHAnsi"/>
          <w:color w:val="131413"/>
          <w:lang w:val="en-US"/>
        </w:rPr>
        <w:t>o arrays</w:t>
      </w:r>
      <w:r w:rsidR="00AF1438" w:rsidRPr="00A71C63">
        <w:rPr>
          <w:rFonts w:ascii="Times" w:hAnsi="Times" w:cstheme="minorHAnsi"/>
          <w:color w:val="131413"/>
          <w:lang w:val="en-US"/>
        </w:rPr>
        <w:t xml:space="preserve"> and the prompting of eyewitnesses</w:t>
      </w:r>
      <w:r w:rsidR="00995546">
        <w:rPr>
          <w:rFonts w:ascii="Times" w:hAnsi="Times" w:cstheme="minorHAnsi"/>
          <w:color w:val="131413"/>
          <w:lang w:val="en-US"/>
        </w:rPr>
        <w:t xml:space="preserve"> (Yates 2017).</w:t>
      </w:r>
      <w:r w:rsidR="007F2112" w:rsidRPr="00A71C63">
        <w:rPr>
          <w:rFonts w:ascii="Times" w:hAnsi="Times" w:cstheme="minorHAnsi"/>
          <w:color w:val="131413"/>
          <w:lang w:val="en-US"/>
        </w:rPr>
        <w:t xml:space="preserve">   </w:t>
      </w:r>
      <w:r w:rsidR="00C04156" w:rsidRPr="00A71C63">
        <w:rPr>
          <w:rFonts w:ascii="Times" w:hAnsi="Times" w:cstheme="minorHAnsi"/>
          <w:color w:val="131413"/>
          <w:lang w:val="en-US"/>
        </w:rPr>
        <w:t xml:space="preserve"> </w:t>
      </w:r>
    </w:p>
    <w:p w14:paraId="40EDB285" w14:textId="390A3F6E" w:rsidR="00C04156" w:rsidRPr="00A71C63" w:rsidRDefault="00C04156" w:rsidP="00400506">
      <w:pPr>
        <w:autoSpaceDE w:val="0"/>
        <w:autoSpaceDN w:val="0"/>
        <w:adjustRightInd w:val="0"/>
        <w:rPr>
          <w:rFonts w:ascii="Times" w:hAnsi="Times" w:cstheme="minorHAnsi"/>
          <w:color w:val="131413"/>
          <w:lang w:val="en-US"/>
        </w:rPr>
      </w:pPr>
    </w:p>
    <w:p w14:paraId="5803842C" w14:textId="30E472CA" w:rsidR="00A52556" w:rsidRPr="00A71C63" w:rsidRDefault="00AF1438" w:rsidP="00400506">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Still, such heightened evidential standards </w:t>
      </w:r>
      <w:r w:rsidR="00915678" w:rsidRPr="00A71C63">
        <w:rPr>
          <w:rFonts w:ascii="Times" w:hAnsi="Times" w:cstheme="minorHAnsi"/>
          <w:color w:val="131413"/>
          <w:lang w:val="en-US"/>
        </w:rPr>
        <w:t>are not going to remove</w:t>
      </w:r>
      <w:r w:rsidRPr="00A71C63">
        <w:rPr>
          <w:rFonts w:ascii="Times" w:hAnsi="Times" w:cstheme="minorHAnsi"/>
          <w:color w:val="131413"/>
          <w:lang w:val="en-US"/>
        </w:rPr>
        <w:t xml:space="preserve"> </w:t>
      </w:r>
      <w:r w:rsidR="00915678" w:rsidRPr="00A71C63">
        <w:rPr>
          <w:rFonts w:ascii="Times" w:hAnsi="Times" w:cstheme="minorHAnsi"/>
          <w:color w:val="131413"/>
          <w:lang w:val="en-US"/>
        </w:rPr>
        <w:t>the</w:t>
      </w:r>
      <w:r w:rsidR="00A52556" w:rsidRPr="00A71C63">
        <w:rPr>
          <w:rFonts w:ascii="Times" w:hAnsi="Times" w:cstheme="minorHAnsi"/>
          <w:color w:val="131413"/>
          <w:lang w:val="en-US"/>
        </w:rPr>
        <w:t xml:space="preserve"> puzzling</w:t>
      </w:r>
      <w:r w:rsidRPr="00A71C63">
        <w:rPr>
          <w:rFonts w:ascii="Times" w:hAnsi="Times" w:cstheme="minorHAnsi"/>
          <w:color w:val="131413"/>
          <w:lang w:val="en-US"/>
        </w:rPr>
        <w:t xml:space="preserve"> </w:t>
      </w:r>
      <w:proofErr w:type="spellStart"/>
      <w:r w:rsidRPr="00A71C63">
        <w:rPr>
          <w:rFonts w:ascii="Times" w:hAnsi="Times" w:cstheme="minorHAnsi"/>
          <w:color w:val="131413"/>
          <w:lang w:val="en-US"/>
        </w:rPr>
        <w:t>disanalogy</w:t>
      </w:r>
      <w:proofErr w:type="spellEnd"/>
      <w:r w:rsidRPr="00A71C63">
        <w:rPr>
          <w:rFonts w:ascii="Times" w:hAnsi="Times" w:cstheme="minorHAnsi"/>
          <w:color w:val="131413"/>
          <w:lang w:val="en-US"/>
        </w:rPr>
        <w:t xml:space="preserve"> </w:t>
      </w:r>
      <w:r w:rsidR="00915678" w:rsidRPr="00A71C63">
        <w:rPr>
          <w:rFonts w:ascii="Times" w:hAnsi="Times" w:cstheme="minorHAnsi"/>
          <w:color w:val="131413"/>
          <w:lang w:val="en-US"/>
        </w:rPr>
        <w:t xml:space="preserve">between eyewitness and purely statistical evidence. This is because the anomaly isn’t a </w:t>
      </w:r>
      <w:r w:rsidR="00A52556" w:rsidRPr="00A71C63">
        <w:rPr>
          <w:rFonts w:ascii="Times" w:hAnsi="Times" w:cstheme="minorHAnsi"/>
          <w:color w:val="131413"/>
          <w:lang w:val="en-US"/>
        </w:rPr>
        <w:t xml:space="preserve">just </w:t>
      </w:r>
      <w:r w:rsidR="00915678" w:rsidRPr="00A71C63">
        <w:rPr>
          <w:rFonts w:ascii="Times" w:hAnsi="Times" w:cstheme="minorHAnsi"/>
          <w:color w:val="131413"/>
          <w:lang w:val="en-US"/>
        </w:rPr>
        <w:t xml:space="preserve">quantitative matter of lower reliability being tolerated with eyewitnesses than </w:t>
      </w:r>
      <w:r w:rsidR="00237E98">
        <w:rPr>
          <w:rFonts w:ascii="Times" w:hAnsi="Times" w:cstheme="minorHAnsi"/>
          <w:color w:val="131413"/>
          <w:lang w:val="en-US"/>
        </w:rPr>
        <w:t xml:space="preserve">with </w:t>
      </w:r>
      <w:r w:rsidR="00915678" w:rsidRPr="00A71C63">
        <w:rPr>
          <w:rFonts w:ascii="Times" w:hAnsi="Times" w:cstheme="minorHAnsi"/>
          <w:color w:val="131413"/>
          <w:lang w:val="en-US"/>
        </w:rPr>
        <w:t xml:space="preserve">statistical evidence. Rather the </w:t>
      </w:r>
      <w:proofErr w:type="spellStart"/>
      <w:r w:rsidR="00915678" w:rsidRPr="00A71C63">
        <w:rPr>
          <w:rFonts w:ascii="Times" w:hAnsi="Times" w:cstheme="minorHAnsi"/>
          <w:color w:val="131413"/>
          <w:lang w:val="en-US"/>
        </w:rPr>
        <w:t>disanalogy</w:t>
      </w:r>
      <w:proofErr w:type="spellEnd"/>
      <w:r w:rsidR="00915678" w:rsidRPr="00A71C63">
        <w:rPr>
          <w:rFonts w:ascii="Times" w:hAnsi="Times" w:cstheme="minorHAnsi"/>
          <w:color w:val="131413"/>
          <w:lang w:val="en-US"/>
        </w:rPr>
        <w:t xml:space="preserve"> is qualitative. </w:t>
      </w:r>
      <w:r w:rsidR="00A52556" w:rsidRPr="00A71C63">
        <w:rPr>
          <w:rFonts w:ascii="Times" w:hAnsi="Times" w:cstheme="minorHAnsi"/>
          <w:color w:val="131413"/>
          <w:lang w:val="en-US"/>
        </w:rPr>
        <w:t xml:space="preserve">No </w:t>
      </w:r>
      <w:r w:rsidR="0081373C">
        <w:rPr>
          <w:rFonts w:ascii="Times" w:hAnsi="Times" w:cstheme="minorHAnsi"/>
          <w:color w:val="131413"/>
          <w:lang w:val="en-US"/>
        </w:rPr>
        <w:t>amount</w:t>
      </w:r>
      <w:r w:rsidR="00A52556" w:rsidRPr="00A71C63">
        <w:rPr>
          <w:rFonts w:ascii="Times" w:hAnsi="Times" w:cstheme="minorHAnsi"/>
          <w:color w:val="131413"/>
          <w:lang w:val="en-US"/>
        </w:rPr>
        <w:t xml:space="preserve"> of unreliability is intuitively acceptable in the context of statistical evidence</w:t>
      </w:r>
      <w:r w:rsidR="0034701F" w:rsidRPr="00A71C63">
        <w:rPr>
          <w:rFonts w:ascii="Times" w:hAnsi="Times" w:cstheme="minorHAnsi"/>
          <w:color w:val="131413"/>
          <w:lang w:val="en-US"/>
        </w:rPr>
        <w:t>. Yet</w:t>
      </w:r>
      <w:r w:rsidR="00A52556" w:rsidRPr="00A71C63">
        <w:rPr>
          <w:rFonts w:ascii="Times" w:hAnsi="Times" w:cstheme="minorHAnsi"/>
          <w:color w:val="131413"/>
          <w:lang w:val="en-US"/>
        </w:rPr>
        <w:t xml:space="preserve"> we have no inclination to apply such absolute standards to eyewitness evidence.</w:t>
      </w:r>
    </w:p>
    <w:p w14:paraId="515F1C3F" w14:textId="0F45A607" w:rsidR="00D20D82" w:rsidRPr="00A71C63" w:rsidRDefault="00D20D82" w:rsidP="00D20D82">
      <w:pPr>
        <w:autoSpaceDE w:val="0"/>
        <w:autoSpaceDN w:val="0"/>
        <w:adjustRightInd w:val="0"/>
        <w:rPr>
          <w:rFonts w:ascii="Times" w:hAnsi="Times" w:cstheme="minorHAnsi"/>
          <w:b/>
          <w:color w:val="131413"/>
          <w:u w:val="single"/>
          <w:lang w:val="en-US"/>
        </w:rPr>
      </w:pPr>
    </w:p>
    <w:p w14:paraId="48CB7E38" w14:textId="35621CFF" w:rsidR="00D20D82" w:rsidRPr="00A71C63" w:rsidRDefault="00324653" w:rsidP="00D20D82">
      <w:pPr>
        <w:autoSpaceDE w:val="0"/>
        <w:autoSpaceDN w:val="0"/>
        <w:adjustRightInd w:val="0"/>
        <w:rPr>
          <w:rFonts w:ascii="Times" w:hAnsi="Times" w:cstheme="minorHAnsi"/>
          <w:b/>
          <w:color w:val="131413"/>
          <w:lang w:val="en-US"/>
        </w:rPr>
      </w:pPr>
      <w:r>
        <w:rPr>
          <w:rFonts w:ascii="Times" w:hAnsi="Times" w:cstheme="minorHAnsi"/>
          <w:b/>
          <w:color w:val="131413"/>
          <w:lang w:val="en-US"/>
        </w:rPr>
        <w:t xml:space="preserve">5 </w:t>
      </w:r>
      <w:r w:rsidR="00D20D82" w:rsidRPr="00A71C63">
        <w:rPr>
          <w:rFonts w:ascii="Times" w:hAnsi="Times" w:cstheme="minorHAnsi"/>
          <w:b/>
          <w:color w:val="131413"/>
          <w:lang w:val="en-US"/>
        </w:rPr>
        <w:t>Bad Rationales</w:t>
      </w:r>
    </w:p>
    <w:p w14:paraId="5D116A80" w14:textId="002F8A45" w:rsidR="005370E1" w:rsidRPr="00A71C63" w:rsidRDefault="005370E1" w:rsidP="00D20D82">
      <w:pPr>
        <w:autoSpaceDE w:val="0"/>
        <w:autoSpaceDN w:val="0"/>
        <w:adjustRightInd w:val="0"/>
        <w:rPr>
          <w:rFonts w:ascii="Times" w:hAnsi="Times" w:cstheme="minorHAnsi"/>
          <w:b/>
          <w:color w:val="131413"/>
          <w:lang w:val="en-US"/>
        </w:rPr>
      </w:pPr>
    </w:p>
    <w:p w14:paraId="2772E0E4" w14:textId="4475614B" w:rsidR="005370E1" w:rsidRPr="00A71C63" w:rsidRDefault="005370E1"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Nearly all of those who have discussed the matter uphold the intuitive thought that it is improper to convict on purely statistical evidence. It has proved surprisingly difficult, however, to find any good rationale for this </w:t>
      </w:r>
      <w:r w:rsidR="00237E98">
        <w:rPr>
          <w:rFonts w:ascii="Times" w:hAnsi="Times" w:cstheme="minorHAnsi"/>
          <w:color w:val="131413"/>
          <w:lang w:val="en-US"/>
        </w:rPr>
        <w:t>intuition</w:t>
      </w:r>
      <w:r w:rsidRPr="00A71C63">
        <w:rPr>
          <w:rFonts w:ascii="Times" w:hAnsi="Times" w:cstheme="minorHAnsi"/>
          <w:color w:val="131413"/>
          <w:lang w:val="en-US"/>
        </w:rPr>
        <w:t>.</w:t>
      </w:r>
    </w:p>
    <w:p w14:paraId="5A2076EF" w14:textId="77777777" w:rsidR="005370E1" w:rsidRPr="00A71C63" w:rsidRDefault="005370E1" w:rsidP="00D20D82">
      <w:pPr>
        <w:autoSpaceDE w:val="0"/>
        <w:autoSpaceDN w:val="0"/>
        <w:adjustRightInd w:val="0"/>
        <w:rPr>
          <w:rFonts w:ascii="Times" w:hAnsi="Times" w:cstheme="minorHAnsi"/>
          <w:color w:val="131413"/>
          <w:lang w:val="en-US"/>
        </w:rPr>
      </w:pPr>
    </w:p>
    <w:p w14:paraId="3AD81D68" w14:textId="084ACB1D" w:rsidR="005370E1" w:rsidRPr="00A71C63" w:rsidRDefault="005370E1"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Sometimes </w:t>
      </w:r>
      <w:r w:rsidR="00BF4035" w:rsidRPr="00A71C63">
        <w:rPr>
          <w:rFonts w:ascii="Times" w:hAnsi="Times" w:cstheme="minorHAnsi"/>
          <w:color w:val="131413"/>
          <w:lang w:val="en-US"/>
        </w:rPr>
        <w:t xml:space="preserve">it is suggested that purely statistical evidence </w:t>
      </w:r>
      <w:r w:rsidR="005E5AA2">
        <w:rPr>
          <w:rFonts w:ascii="Times" w:hAnsi="Times" w:cstheme="minorHAnsi"/>
          <w:color w:val="131413"/>
          <w:lang w:val="en-US"/>
        </w:rPr>
        <w:t xml:space="preserve">is in tension with the </w:t>
      </w:r>
      <w:r w:rsidR="00BF4035" w:rsidRPr="00A71C63">
        <w:rPr>
          <w:rFonts w:ascii="Times" w:hAnsi="Times" w:cstheme="minorHAnsi"/>
          <w:color w:val="131413"/>
          <w:lang w:val="en-US"/>
        </w:rPr>
        <w:t>requirement that truth be proved ‘beyond a reasonable doubt’</w:t>
      </w:r>
      <w:r w:rsidR="005E5AA2">
        <w:rPr>
          <w:rFonts w:ascii="Times" w:hAnsi="Times" w:cstheme="minorHAnsi"/>
          <w:color w:val="131413"/>
          <w:lang w:val="en-US"/>
        </w:rPr>
        <w:t xml:space="preserve"> (Tribe 1971).</w:t>
      </w:r>
      <w:r w:rsidR="00BF4035" w:rsidRPr="00A71C63">
        <w:rPr>
          <w:rFonts w:ascii="Times" w:hAnsi="Times" w:cstheme="minorHAnsi"/>
          <w:color w:val="131413"/>
          <w:lang w:val="en-US"/>
        </w:rPr>
        <w:t xml:space="preserve"> But this suggestion </w:t>
      </w:r>
      <w:r w:rsidR="0004334F">
        <w:rPr>
          <w:rFonts w:ascii="Times" w:hAnsi="Times" w:cstheme="minorHAnsi"/>
          <w:color w:val="131413"/>
          <w:lang w:val="en-US"/>
        </w:rPr>
        <w:t>is puzzling</w:t>
      </w:r>
      <w:r w:rsidR="00BF4035" w:rsidRPr="00A71C63">
        <w:rPr>
          <w:rFonts w:ascii="Times" w:hAnsi="Times" w:cstheme="minorHAnsi"/>
          <w:color w:val="131413"/>
          <w:lang w:val="en-US"/>
        </w:rPr>
        <w:t>. Legal experts tend to be cagey about fixing a number for ‘reasonable doubt’. Occasionally figures like 95% are mentioned</w:t>
      </w:r>
      <w:r w:rsidR="0004334F">
        <w:rPr>
          <w:rFonts w:ascii="Times" w:hAnsi="Times" w:cstheme="minorHAnsi"/>
          <w:color w:val="131413"/>
          <w:lang w:val="en-US"/>
        </w:rPr>
        <w:t xml:space="preserve"> (Simon 1969)</w:t>
      </w:r>
      <w:r w:rsidR="00BF4035" w:rsidRPr="00A71C63">
        <w:rPr>
          <w:rFonts w:ascii="Times" w:hAnsi="Times" w:cstheme="minorHAnsi"/>
          <w:color w:val="131413"/>
          <w:lang w:val="en-US"/>
        </w:rPr>
        <w:t xml:space="preserve">. Still, whatever the appropriate </w:t>
      </w:r>
      <w:r w:rsidR="0004334F">
        <w:rPr>
          <w:rFonts w:ascii="Times" w:hAnsi="Times" w:cstheme="minorHAnsi"/>
          <w:color w:val="131413"/>
          <w:lang w:val="en-US"/>
        </w:rPr>
        <w:t>degree of certainty</w:t>
      </w:r>
      <w:r w:rsidR="00BF4035" w:rsidRPr="00A71C63">
        <w:rPr>
          <w:rFonts w:ascii="Times" w:hAnsi="Times" w:cstheme="minorHAnsi"/>
          <w:color w:val="131413"/>
          <w:lang w:val="en-US"/>
        </w:rPr>
        <w:t xml:space="preserve">, </w:t>
      </w:r>
      <w:r w:rsidR="001815A1" w:rsidRPr="00A71C63">
        <w:rPr>
          <w:rFonts w:ascii="Times" w:hAnsi="Times" w:cstheme="minorHAnsi"/>
          <w:color w:val="131413"/>
          <w:lang w:val="en-US"/>
        </w:rPr>
        <w:t>we have already seen</w:t>
      </w:r>
      <w:r w:rsidR="00BF4035" w:rsidRPr="00A71C63">
        <w:rPr>
          <w:rFonts w:ascii="Times" w:hAnsi="Times" w:cstheme="minorHAnsi"/>
          <w:color w:val="131413"/>
          <w:lang w:val="en-US"/>
        </w:rPr>
        <w:t xml:space="preserve"> that </w:t>
      </w:r>
      <w:r w:rsidR="00E3108C" w:rsidRPr="00A71C63">
        <w:rPr>
          <w:rFonts w:ascii="Times" w:hAnsi="Times" w:cstheme="minorHAnsi"/>
          <w:color w:val="131413"/>
          <w:lang w:val="en-US"/>
        </w:rPr>
        <w:t xml:space="preserve">a failure to </w:t>
      </w:r>
      <w:r w:rsidR="0004334F">
        <w:rPr>
          <w:rFonts w:ascii="Times" w:hAnsi="Times" w:cstheme="minorHAnsi"/>
          <w:color w:val="131413"/>
          <w:lang w:val="en-US"/>
        </w:rPr>
        <w:t>reach some quantitative threshold</w:t>
      </w:r>
      <w:r w:rsidR="00BF4035" w:rsidRPr="00A71C63">
        <w:rPr>
          <w:rFonts w:ascii="Times" w:hAnsi="Times" w:cstheme="minorHAnsi"/>
          <w:color w:val="131413"/>
          <w:lang w:val="en-US"/>
        </w:rPr>
        <w:t xml:space="preserve"> is not the problem with statistical evidence. </w:t>
      </w:r>
      <w:r w:rsidR="001815A1" w:rsidRPr="00A71C63">
        <w:rPr>
          <w:rFonts w:ascii="Times" w:hAnsi="Times" w:cstheme="minorHAnsi"/>
          <w:color w:val="131413"/>
          <w:lang w:val="en-US"/>
        </w:rPr>
        <w:t xml:space="preserve">As I said, the </w:t>
      </w:r>
      <w:r w:rsidR="00564135" w:rsidRPr="00A71C63">
        <w:rPr>
          <w:rFonts w:ascii="Times" w:hAnsi="Times" w:cstheme="minorHAnsi"/>
          <w:color w:val="131413"/>
          <w:lang w:val="en-US"/>
        </w:rPr>
        <w:t>resistance</w:t>
      </w:r>
      <w:r w:rsidR="001815A1" w:rsidRPr="00A71C63">
        <w:rPr>
          <w:rFonts w:ascii="Times" w:hAnsi="Times" w:cstheme="minorHAnsi"/>
          <w:color w:val="131413"/>
          <w:lang w:val="en-US"/>
        </w:rPr>
        <w:t xml:space="preserve"> </w:t>
      </w:r>
      <w:r w:rsidR="00564135" w:rsidRPr="00A71C63">
        <w:rPr>
          <w:rFonts w:ascii="Times" w:hAnsi="Times" w:cstheme="minorHAnsi"/>
          <w:color w:val="131413"/>
          <w:lang w:val="en-US"/>
        </w:rPr>
        <w:t xml:space="preserve">to </w:t>
      </w:r>
      <w:r w:rsidR="001815A1" w:rsidRPr="00A71C63">
        <w:rPr>
          <w:rFonts w:ascii="Times" w:hAnsi="Times" w:cstheme="minorHAnsi"/>
          <w:color w:val="131413"/>
          <w:lang w:val="en-US"/>
        </w:rPr>
        <w:t xml:space="preserve">statistical evidence is qualitative not quantitative. Statistical evidence can make doubt </w:t>
      </w:r>
      <w:r w:rsidR="00564135" w:rsidRPr="00A71C63">
        <w:rPr>
          <w:rFonts w:ascii="Times" w:hAnsi="Times" w:cstheme="minorHAnsi"/>
          <w:color w:val="131413"/>
          <w:lang w:val="en-US"/>
        </w:rPr>
        <w:t xml:space="preserve">far </w:t>
      </w:r>
      <w:r w:rsidR="001815A1" w:rsidRPr="00A71C63">
        <w:rPr>
          <w:rFonts w:ascii="Times" w:hAnsi="Times" w:cstheme="minorHAnsi"/>
          <w:color w:val="131413"/>
          <w:lang w:val="en-US"/>
        </w:rPr>
        <w:t xml:space="preserve">less reasonable than the level tolerated with eyewitness convictions, </w:t>
      </w:r>
      <w:r w:rsidR="00564135" w:rsidRPr="00A71C63">
        <w:rPr>
          <w:rFonts w:ascii="Times" w:hAnsi="Times" w:cstheme="minorHAnsi"/>
          <w:color w:val="131413"/>
          <w:lang w:val="en-US"/>
        </w:rPr>
        <w:t xml:space="preserve">but this still doesn’t </w:t>
      </w:r>
      <w:r w:rsidR="00E3108C" w:rsidRPr="00A71C63">
        <w:rPr>
          <w:rFonts w:ascii="Times" w:hAnsi="Times" w:cstheme="minorHAnsi"/>
          <w:color w:val="131413"/>
          <w:lang w:val="en-US"/>
        </w:rPr>
        <w:t xml:space="preserve">seem to </w:t>
      </w:r>
      <w:r w:rsidR="00564135" w:rsidRPr="00A71C63">
        <w:rPr>
          <w:rFonts w:ascii="Times" w:hAnsi="Times" w:cstheme="minorHAnsi"/>
          <w:color w:val="131413"/>
          <w:lang w:val="en-US"/>
        </w:rPr>
        <w:t xml:space="preserve">make it adequate. </w:t>
      </w:r>
      <w:r w:rsidR="001815A1" w:rsidRPr="00A71C63">
        <w:rPr>
          <w:rFonts w:ascii="Times" w:hAnsi="Times" w:cstheme="minorHAnsi"/>
          <w:color w:val="131413"/>
          <w:lang w:val="en-US"/>
        </w:rPr>
        <w:t xml:space="preserve">Even after the statistical evidence makes guilt 95% likely (or 99%, or 99.9%, . . .) we </w:t>
      </w:r>
      <w:r w:rsidR="00564135" w:rsidRPr="00A71C63">
        <w:rPr>
          <w:rFonts w:ascii="Times" w:hAnsi="Times" w:cstheme="minorHAnsi"/>
          <w:color w:val="131413"/>
          <w:lang w:val="en-US"/>
        </w:rPr>
        <w:t>continue to</w:t>
      </w:r>
      <w:r w:rsidR="00014859" w:rsidRPr="00A71C63">
        <w:rPr>
          <w:rFonts w:ascii="Times" w:hAnsi="Times" w:cstheme="minorHAnsi"/>
          <w:color w:val="131413"/>
          <w:lang w:val="en-US"/>
        </w:rPr>
        <w:t xml:space="preserve"> </w:t>
      </w:r>
      <w:r w:rsidR="001815A1" w:rsidRPr="00A71C63">
        <w:rPr>
          <w:rFonts w:ascii="Times" w:hAnsi="Times" w:cstheme="minorHAnsi"/>
          <w:color w:val="131413"/>
          <w:lang w:val="en-US"/>
        </w:rPr>
        <w:t>feel that it is an improper basis for conviction.</w:t>
      </w:r>
    </w:p>
    <w:p w14:paraId="0C996E7C" w14:textId="3A47AE4C" w:rsidR="00014859" w:rsidRPr="00A71C63" w:rsidRDefault="00014859" w:rsidP="00D20D82">
      <w:pPr>
        <w:autoSpaceDE w:val="0"/>
        <w:autoSpaceDN w:val="0"/>
        <w:adjustRightInd w:val="0"/>
        <w:rPr>
          <w:rFonts w:ascii="Times" w:hAnsi="Times" w:cstheme="minorHAnsi"/>
          <w:color w:val="131413"/>
          <w:lang w:val="en-US"/>
        </w:rPr>
      </w:pPr>
    </w:p>
    <w:p w14:paraId="6AF67133" w14:textId="1E6D47BE" w:rsidR="00422947" w:rsidRPr="00A71C63" w:rsidRDefault="00422947" w:rsidP="00D20D82">
      <w:pPr>
        <w:autoSpaceDE w:val="0"/>
        <w:autoSpaceDN w:val="0"/>
        <w:adjustRightInd w:val="0"/>
        <w:rPr>
          <w:rFonts w:ascii="Times" w:hAnsi="Times" w:cstheme="minorHAnsi"/>
          <w:color w:val="131413"/>
          <w:lang w:val="en-US"/>
        </w:rPr>
      </w:pPr>
      <w:proofErr w:type="spellStart"/>
      <w:r w:rsidRPr="00A71C63">
        <w:rPr>
          <w:rFonts w:ascii="Times" w:hAnsi="Times" w:cstheme="minorHAnsi"/>
          <w:color w:val="131413"/>
          <w:lang w:val="en-US"/>
        </w:rPr>
        <w:lastRenderedPageBreak/>
        <w:t>Colyvan</w:t>
      </w:r>
      <w:proofErr w:type="spellEnd"/>
      <w:r w:rsidR="00E3108C" w:rsidRPr="00A71C63">
        <w:rPr>
          <w:rFonts w:ascii="Times" w:hAnsi="Times" w:cstheme="minorHAnsi"/>
          <w:color w:val="131413"/>
          <w:lang w:val="en-US"/>
        </w:rPr>
        <w:t xml:space="preserve">, Regan and Person (2001) suggest that the problem with statistical evidence is that it would ‘make it a crime to belong to a reference class’. Their thought is that the defendant </w:t>
      </w:r>
      <w:r w:rsidR="002E1401" w:rsidRPr="00A71C63">
        <w:rPr>
          <w:rFonts w:ascii="Times" w:hAnsi="Times" w:cstheme="minorHAnsi"/>
          <w:color w:val="131413"/>
          <w:lang w:val="en-US"/>
        </w:rPr>
        <w:t xml:space="preserve">found guilty on </w:t>
      </w:r>
      <w:r w:rsidR="00A45095" w:rsidRPr="00A71C63">
        <w:rPr>
          <w:rFonts w:ascii="Times" w:hAnsi="Times" w:cstheme="minorHAnsi"/>
          <w:color w:val="131413"/>
          <w:lang w:val="en-US"/>
        </w:rPr>
        <w:t xml:space="preserve">statistical evidence </w:t>
      </w:r>
      <w:r w:rsidR="00E3108C" w:rsidRPr="00A71C63">
        <w:rPr>
          <w:rFonts w:ascii="Times" w:hAnsi="Times" w:cstheme="minorHAnsi"/>
          <w:color w:val="131413"/>
          <w:lang w:val="en-US"/>
        </w:rPr>
        <w:t xml:space="preserve">would be convicted </w:t>
      </w:r>
      <w:r w:rsidR="00E3108C" w:rsidRPr="00A71C63">
        <w:rPr>
          <w:rFonts w:ascii="Times" w:hAnsi="Times" w:cstheme="minorHAnsi"/>
          <w:i/>
          <w:color w:val="131413"/>
          <w:lang w:val="en-US"/>
        </w:rPr>
        <w:t xml:space="preserve">for </w:t>
      </w:r>
      <w:r w:rsidR="00B969A1" w:rsidRPr="00A71C63">
        <w:rPr>
          <w:rFonts w:ascii="Times" w:hAnsi="Times" w:cstheme="minorHAnsi"/>
          <w:i/>
          <w:color w:val="131413"/>
          <w:lang w:val="en-US"/>
        </w:rPr>
        <w:t>belonging to</w:t>
      </w:r>
      <w:r w:rsidR="00DF0A09" w:rsidRPr="00A71C63">
        <w:rPr>
          <w:rFonts w:ascii="Times" w:hAnsi="Times" w:cstheme="minorHAnsi"/>
          <w:i/>
          <w:color w:val="131413"/>
          <w:lang w:val="en-US"/>
        </w:rPr>
        <w:t xml:space="preserve"> a class most of whom were guilty</w:t>
      </w:r>
      <w:r w:rsidR="00DF0A09" w:rsidRPr="00A71C63">
        <w:rPr>
          <w:rFonts w:ascii="Times" w:hAnsi="Times" w:cstheme="minorHAnsi"/>
          <w:color w:val="131413"/>
          <w:lang w:val="en-US"/>
        </w:rPr>
        <w:t xml:space="preserve">, rather than for being guilty per se.   </w:t>
      </w:r>
    </w:p>
    <w:p w14:paraId="1862C48D" w14:textId="201B0DB9" w:rsidR="00DF0A09" w:rsidRPr="00A71C63" w:rsidRDefault="00DF0A09" w:rsidP="00D20D82">
      <w:pPr>
        <w:autoSpaceDE w:val="0"/>
        <w:autoSpaceDN w:val="0"/>
        <w:adjustRightInd w:val="0"/>
        <w:rPr>
          <w:rFonts w:ascii="Times" w:hAnsi="Times" w:cstheme="minorHAnsi"/>
          <w:color w:val="131413"/>
          <w:lang w:val="en-US"/>
        </w:rPr>
      </w:pPr>
    </w:p>
    <w:p w14:paraId="61565F03" w14:textId="7E4D60F5" w:rsidR="00974857" w:rsidRPr="00A71C63" w:rsidRDefault="00C875DF" w:rsidP="006E1C7F">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It is by no means obvious</w:t>
      </w:r>
      <w:r w:rsidR="00DF0A09" w:rsidRPr="00A71C63">
        <w:rPr>
          <w:rFonts w:ascii="Times" w:hAnsi="Times" w:cstheme="minorHAnsi"/>
          <w:color w:val="131413"/>
          <w:lang w:val="en-US"/>
        </w:rPr>
        <w:t xml:space="preserve">, however, </w:t>
      </w:r>
      <w:r w:rsidRPr="00A71C63">
        <w:rPr>
          <w:rFonts w:ascii="Times" w:hAnsi="Times" w:cstheme="minorHAnsi"/>
          <w:color w:val="131413"/>
          <w:lang w:val="en-US"/>
        </w:rPr>
        <w:t xml:space="preserve">that we need </w:t>
      </w:r>
      <w:r w:rsidR="00DF0A09" w:rsidRPr="00A71C63">
        <w:rPr>
          <w:rFonts w:ascii="Times" w:hAnsi="Times" w:cstheme="minorHAnsi"/>
          <w:color w:val="131413"/>
          <w:lang w:val="en-US"/>
        </w:rPr>
        <w:t xml:space="preserve">to view statistical convictions in this light. The obvious alternative is to take the membership of the relevant class, not as constituting guilt, but </w:t>
      </w:r>
      <w:r w:rsidR="006E1C7F" w:rsidRPr="00A71C63">
        <w:rPr>
          <w:rFonts w:ascii="Times" w:hAnsi="Times" w:cstheme="minorHAnsi"/>
          <w:color w:val="131413"/>
          <w:lang w:val="en-US"/>
        </w:rPr>
        <w:t xml:space="preserve">rather </w:t>
      </w:r>
      <w:r w:rsidR="00DF0A09" w:rsidRPr="00A71C63">
        <w:rPr>
          <w:rFonts w:ascii="Times" w:hAnsi="Times" w:cstheme="minorHAnsi"/>
          <w:color w:val="131413"/>
          <w:lang w:val="en-US"/>
        </w:rPr>
        <w:t xml:space="preserve">as </w:t>
      </w:r>
      <w:r w:rsidR="00DF0A09" w:rsidRPr="00A71C63">
        <w:rPr>
          <w:rFonts w:ascii="Times" w:hAnsi="Times" w:cstheme="minorHAnsi"/>
          <w:i/>
          <w:color w:val="131413"/>
          <w:lang w:val="en-US"/>
        </w:rPr>
        <w:t>evidence</w:t>
      </w:r>
      <w:r w:rsidR="00DF0A09" w:rsidRPr="00A71C63">
        <w:rPr>
          <w:rFonts w:ascii="Times" w:hAnsi="Times" w:cstheme="minorHAnsi"/>
          <w:color w:val="131413"/>
          <w:lang w:val="en-US"/>
        </w:rPr>
        <w:t xml:space="preserve"> for such guilt</w:t>
      </w:r>
      <w:r w:rsidR="006E1C7F" w:rsidRPr="00A71C63">
        <w:rPr>
          <w:rFonts w:ascii="Times" w:hAnsi="Times" w:cstheme="minorHAnsi"/>
          <w:color w:val="131413"/>
          <w:lang w:val="en-US"/>
        </w:rPr>
        <w:t xml:space="preserve">. The defendant is being convicted and punished (we trust) </w:t>
      </w:r>
      <w:r w:rsidR="006E1C7F" w:rsidRPr="00A71C63">
        <w:rPr>
          <w:rFonts w:ascii="Times" w:hAnsi="Times" w:cstheme="minorHAnsi"/>
          <w:i/>
          <w:color w:val="131413"/>
          <w:lang w:val="en-US"/>
        </w:rPr>
        <w:t>for attacking the guard</w:t>
      </w:r>
      <w:r w:rsidR="006E1C7F" w:rsidRPr="00A71C63">
        <w:rPr>
          <w:rFonts w:ascii="Times" w:hAnsi="Times" w:cstheme="minorHAnsi"/>
          <w:color w:val="131413"/>
          <w:lang w:val="en-US"/>
        </w:rPr>
        <w:t xml:space="preserve">. The defendant’s membership of a class of whom 99% attacked the guard is merely fallible but strong evidence of </w:t>
      </w:r>
      <w:r w:rsidR="00974857" w:rsidRPr="00A71C63">
        <w:rPr>
          <w:rFonts w:ascii="Times" w:hAnsi="Times" w:cstheme="minorHAnsi"/>
          <w:color w:val="131413"/>
          <w:lang w:val="en-US"/>
        </w:rPr>
        <w:t>this</w:t>
      </w:r>
      <w:r w:rsidR="006E1C7F" w:rsidRPr="00A71C63">
        <w:rPr>
          <w:rFonts w:ascii="Times" w:hAnsi="Times" w:cstheme="minorHAnsi"/>
          <w:color w:val="131413"/>
          <w:lang w:val="en-US"/>
        </w:rPr>
        <w:t xml:space="preserve"> guilt. </w:t>
      </w:r>
      <w:r w:rsidR="00974857" w:rsidRPr="00A71C63">
        <w:rPr>
          <w:rFonts w:ascii="Times" w:hAnsi="Times" w:cstheme="minorHAnsi"/>
          <w:color w:val="131413"/>
          <w:lang w:val="en-US"/>
        </w:rPr>
        <w:t>Moreover, there</w:t>
      </w:r>
      <w:r w:rsidR="006E1C7F" w:rsidRPr="00A71C63">
        <w:rPr>
          <w:rFonts w:ascii="Times" w:hAnsi="Times" w:cstheme="minorHAnsi"/>
          <w:color w:val="131413"/>
          <w:lang w:val="en-US"/>
        </w:rPr>
        <w:t xml:space="preserve"> can’t be anything </w:t>
      </w:r>
      <w:r w:rsidR="007B543B" w:rsidRPr="00A71C63">
        <w:rPr>
          <w:rFonts w:ascii="Times" w:hAnsi="Times" w:cstheme="minorHAnsi"/>
          <w:color w:val="131413"/>
          <w:lang w:val="en-US"/>
        </w:rPr>
        <w:t>in it</w:t>
      </w:r>
      <w:r w:rsidR="004B73AA" w:rsidRPr="00A71C63">
        <w:rPr>
          <w:rFonts w:ascii="Times" w:hAnsi="Times" w:cstheme="minorHAnsi"/>
          <w:color w:val="131413"/>
          <w:lang w:val="en-US"/>
        </w:rPr>
        <w:t>self</w:t>
      </w:r>
      <w:r w:rsidRPr="00A71C63">
        <w:rPr>
          <w:rFonts w:ascii="Times" w:hAnsi="Times" w:cstheme="minorHAnsi"/>
          <w:color w:val="131413"/>
          <w:lang w:val="en-US"/>
        </w:rPr>
        <w:t xml:space="preserve"> </w:t>
      </w:r>
      <w:r w:rsidR="006E1C7F" w:rsidRPr="00A71C63">
        <w:rPr>
          <w:rFonts w:ascii="Times" w:hAnsi="Times" w:cstheme="minorHAnsi"/>
          <w:color w:val="131413"/>
          <w:lang w:val="en-US"/>
        </w:rPr>
        <w:t>wrong with courts using such less-than-infallible tests for guilt</w:t>
      </w:r>
      <w:r w:rsidR="00974857" w:rsidRPr="00A71C63">
        <w:rPr>
          <w:rFonts w:ascii="Times" w:hAnsi="Times" w:cstheme="minorHAnsi"/>
          <w:color w:val="131413"/>
          <w:lang w:val="en-US"/>
        </w:rPr>
        <w:t>, since they happily use such tests elsewhere, as for example with eyewitnesses.</w:t>
      </w:r>
    </w:p>
    <w:p w14:paraId="6BCB4040" w14:textId="6F6CBE20" w:rsidR="00974857" w:rsidRPr="00A71C63" w:rsidRDefault="00974857" w:rsidP="006E1C7F">
      <w:pPr>
        <w:autoSpaceDE w:val="0"/>
        <w:autoSpaceDN w:val="0"/>
        <w:adjustRightInd w:val="0"/>
        <w:rPr>
          <w:rFonts w:ascii="Times" w:hAnsi="Times" w:cstheme="minorHAnsi"/>
          <w:color w:val="131413"/>
          <w:lang w:val="en-US"/>
        </w:rPr>
      </w:pPr>
    </w:p>
    <w:p w14:paraId="53804F72" w14:textId="4633CE7C" w:rsidR="00D20D82" w:rsidRPr="00A71C63" w:rsidRDefault="00974857" w:rsidP="006E1C7F">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So </w:t>
      </w:r>
      <w:proofErr w:type="spellStart"/>
      <w:r w:rsidRPr="00A71C63">
        <w:rPr>
          <w:rFonts w:ascii="Times" w:hAnsi="Times" w:cstheme="minorHAnsi"/>
          <w:color w:val="131413"/>
          <w:lang w:val="en-US"/>
        </w:rPr>
        <w:t>Colyvan</w:t>
      </w:r>
      <w:proofErr w:type="spellEnd"/>
      <w:r w:rsidRPr="00A71C63">
        <w:rPr>
          <w:rFonts w:ascii="Times" w:hAnsi="Times" w:cstheme="minorHAnsi"/>
          <w:color w:val="131413"/>
          <w:lang w:val="en-US"/>
        </w:rPr>
        <w:t xml:space="preserve"> et al cannot take the </w:t>
      </w:r>
      <w:proofErr w:type="spellStart"/>
      <w:r w:rsidRPr="00A71C63">
        <w:rPr>
          <w:rFonts w:ascii="Times" w:hAnsi="Times" w:cstheme="minorHAnsi"/>
          <w:color w:val="131413"/>
          <w:lang w:val="en-US"/>
        </w:rPr>
        <w:t>inconclusivity</w:t>
      </w:r>
      <w:proofErr w:type="spellEnd"/>
      <w:r w:rsidRPr="00A71C63">
        <w:rPr>
          <w:rFonts w:ascii="Times" w:hAnsi="Times" w:cstheme="minorHAnsi"/>
          <w:color w:val="131413"/>
          <w:lang w:val="en-US"/>
        </w:rPr>
        <w:t xml:space="preserve"> of the statistical evidence to </w:t>
      </w:r>
      <w:r w:rsidR="004B73AA" w:rsidRPr="00A71C63">
        <w:rPr>
          <w:rFonts w:ascii="Times" w:hAnsi="Times" w:cstheme="minorHAnsi"/>
          <w:color w:val="131413"/>
          <w:lang w:val="en-US"/>
        </w:rPr>
        <w:t>imply that</w:t>
      </w:r>
      <w:r w:rsidRPr="00A71C63">
        <w:rPr>
          <w:rFonts w:ascii="Times" w:hAnsi="Times" w:cstheme="minorHAnsi"/>
          <w:color w:val="131413"/>
          <w:lang w:val="en-US"/>
        </w:rPr>
        <w:t xml:space="preserve"> we are condemning the accused for </w:t>
      </w:r>
      <w:r w:rsidR="00C875DF" w:rsidRPr="00A71C63">
        <w:rPr>
          <w:rFonts w:ascii="Times" w:hAnsi="Times" w:cstheme="minorHAnsi"/>
          <w:color w:val="131413"/>
          <w:lang w:val="en-US"/>
        </w:rPr>
        <w:t xml:space="preserve">displaying the evidence, rather than committing the crime </w:t>
      </w:r>
      <w:r w:rsidR="002E1401" w:rsidRPr="00A71C63">
        <w:rPr>
          <w:rFonts w:ascii="Times" w:hAnsi="Times" w:cstheme="minorHAnsi"/>
          <w:color w:val="131413"/>
          <w:lang w:val="en-US"/>
        </w:rPr>
        <w:t>that this</w:t>
      </w:r>
      <w:r w:rsidR="00C875DF" w:rsidRPr="00A71C63">
        <w:rPr>
          <w:rFonts w:ascii="Times" w:hAnsi="Times" w:cstheme="minorHAnsi"/>
          <w:color w:val="131413"/>
          <w:lang w:val="en-US"/>
        </w:rPr>
        <w:t xml:space="preserve"> is evidence of. If th</w:t>
      </w:r>
      <w:r w:rsidR="00EE4DB0">
        <w:rPr>
          <w:rFonts w:ascii="Times" w:hAnsi="Times" w:cstheme="minorHAnsi"/>
          <w:color w:val="131413"/>
          <w:lang w:val="en-US"/>
        </w:rPr>
        <w:t>ey</w:t>
      </w:r>
      <w:r w:rsidR="00C875DF" w:rsidRPr="00A71C63">
        <w:rPr>
          <w:rFonts w:ascii="Times" w:hAnsi="Times" w:cstheme="minorHAnsi"/>
          <w:color w:val="131413"/>
          <w:lang w:val="en-US"/>
        </w:rPr>
        <w:t xml:space="preserve"> were right, we could equally object that someone convicted on eyewitness evidence was being convicted </w:t>
      </w:r>
      <w:r w:rsidR="00C875DF" w:rsidRPr="0081373C">
        <w:rPr>
          <w:rFonts w:ascii="Times" w:hAnsi="Times" w:cstheme="minorHAnsi"/>
          <w:color w:val="131413"/>
          <w:lang w:val="en-US"/>
        </w:rPr>
        <w:t>for being</w:t>
      </w:r>
      <w:r w:rsidR="00C875DF" w:rsidRPr="00A71C63">
        <w:rPr>
          <w:rFonts w:ascii="Times" w:hAnsi="Times" w:cstheme="minorHAnsi"/>
          <w:i/>
          <w:color w:val="131413"/>
          <w:lang w:val="en-US"/>
        </w:rPr>
        <w:t xml:space="preserve"> said to have been seen</w:t>
      </w:r>
      <w:r w:rsidR="00B969A1" w:rsidRPr="00A71C63">
        <w:rPr>
          <w:rFonts w:ascii="Times" w:hAnsi="Times" w:cstheme="minorHAnsi"/>
          <w:i/>
          <w:color w:val="131413"/>
          <w:lang w:val="en-US"/>
        </w:rPr>
        <w:t xml:space="preserve"> robbing the shop</w:t>
      </w:r>
      <w:r w:rsidR="00B969A1" w:rsidRPr="00A71C63">
        <w:rPr>
          <w:rFonts w:ascii="Times" w:hAnsi="Times" w:cstheme="minorHAnsi"/>
          <w:color w:val="131413"/>
          <w:lang w:val="en-US"/>
        </w:rPr>
        <w:t>, rather that (we trust) for robbing the shop.</w:t>
      </w:r>
      <w:r w:rsidR="00C875DF" w:rsidRPr="00A71C63">
        <w:rPr>
          <w:rFonts w:ascii="Times" w:hAnsi="Times" w:cstheme="minorHAnsi"/>
          <w:color w:val="131413"/>
          <w:lang w:val="en-US"/>
        </w:rPr>
        <w:t xml:space="preserve"> </w:t>
      </w:r>
      <w:r w:rsidRPr="00A71C63">
        <w:rPr>
          <w:rFonts w:ascii="Times" w:hAnsi="Times" w:cstheme="minorHAnsi"/>
          <w:color w:val="131413"/>
          <w:lang w:val="en-US"/>
        </w:rPr>
        <w:t xml:space="preserve">  </w:t>
      </w:r>
    </w:p>
    <w:p w14:paraId="41502AE3" w14:textId="3B8A2074" w:rsidR="00A45095" w:rsidRPr="00A71C63" w:rsidRDefault="00A45095" w:rsidP="006E1C7F">
      <w:pPr>
        <w:autoSpaceDE w:val="0"/>
        <w:autoSpaceDN w:val="0"/>
        <w:adjustRightInd w:val="0"/>
        <w:rPr>
          <w:rFonts w:ascii="Times" w:hAnsi="Times" w:cstheme="minorHAnsi"/>
          <w:color w:val="131413"/>
          <w:lang w:val="en-US"/>
        </w:rPr>
      </w:pPr>
    </w:p>
    <w:p w14:paraId="3D0BE1C0" w14:textId="331064C1" w:rsidR="00A45095" w:rsidRPr="00A71C63" w:rsidRDefault="00A45095" w:rsidP="006E1C7F">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Enoch</w:t>
      </w:r>
      <w:r w:rsidR="003B020C">
        <w:rPr>
          <w:rFonts w:ascii="Times" w:hAnsi="Times" w:cstheme="minorHAnsi"/>
          <w:color w:val="131413"/>
          <w:lang w:val="en-US"/>
        </w:rPr>
        <w:t xml:space="preserve"> et al</w:t>
      </w:r>
      <w:r w:rsidR="007258D0" w:rsidRPr="00A71C63">
        <w:rPr>
          <w:rFonts w:ascii="Times" w:hAnsi="Times" w:cstheme="minorHAnsi"/>
          <w:color w:val="131413"/>
          <w:lang w:val="en-US"/>
        </w:rPr>
        <w:t xml:space="preserve"> (2012) </w:t>
      </w:r>
      <w:r w:rsidR="003B020C">
        <w:rPr>
          <w:rFonts w:ascii="Times" w:hAnsi="Times" w:cstheme="minorHAnsi"/>
          <w:color w:val="131413"/>
          <w:lang w:val="en-US"/>
        </w:rPr>
        <w:t xml:space="preserve">and Enoch and Shire </w:t>
      </w:r>
      <w:r w:rsidR="008E7A81">
        <w:rPr>
          <w:rFonts w:ascii="Times" w:hAnsi="Times" w:cstheme="minorHAnsi"/>
          <w:color w:val="131413"/>
          <w:lang w:val="en-US"/>
        </w:rPr>
        <w:t xml:space="preserve">(2012) </w:t>
      </w:r>
      <w:r w:rsidR="007258D0" w:rsidRPr="00A71C63">
        <w:rPr>
          <w:rFonts w:ascii="Times" w:hAnsi="Times" w:cstheme="minorHAnsi"/>
          <w:color w:val="131413"/>
          <w:lang w:val="en-US"/>
        </w:rPr>
        <w:t xml:space="preserve">argue that statistical evidence is not sufficiently </w:t>
      </w:r>
      <w:r w:rsidR="007258D0" w:rsidRPr="00A71C63">
        <w:rPr>
          <w:rFonts w:ascii="Times" w:hAnsi="Times" w:cstheme="minorHAnsi"/>
          <w:i/>
          <w:color w:val="131413"/>
          <w:lang w:val="en-US"/>
        </w:rPr>
        <w:t>sensitive</w:t>
      </w:r>
      <w:r w:rsidR="007258D0" w:rsidRPr="00A71C63">
        <w:rPr>
          <w:rFonts w:ascii="Times" w:hAnsi="Times" w:cstheme="minorHAnsi"/>
          <w:color w:val="131413"/>
          <w:lang w:val="en-US"/>
        </w:rPr>
        <w:t xml:space="preserve"> to whether </w:t>
      </w:r>
      <w:r w:rsidR="00A46353" w:rsidRPr="00A71C63">
        <w:rPr>
          <w:rFonts w:ascii="Times" w:hAnsi="Times" w:cstheme="minorHAnsi"/>
          <w:color w:val="131413"/>
          <w:lang w:val="en-US"/>
        </w:rPr>
        <w:t xml:space="preserve">or not </w:t>
      </w:r>
      <w:r w:rsidR="007258D0" w:rsidRPr="00A71C63">
        <w:rPr>
          <w:rFonts w:ascii="Times" w:hAnsi="Times" w:cstheme="minorHAnsi"/>
          <w:color w:val="131413"/>
          <w:lang w:val="en-US"/>
        </w:rPr>
        <w:t xml:space="preserve">the defendant is guilty, and as a result </w:t>
      </w:r>
      <w:r w:rsidR="00A46353" w:rsidRPr="00A71C63">
        <w:rPr>
          <w:rFonts w:ascii="Times" w:hAnsi="Times" w:cstheme="minorHAnsi"/>
          <w:color w:val="131413"/>
          <w:lang w:val="en-US"/>
        </w:rPr>
        <w:t xml:space="preserve">does not appropriately </w:t>
      </w:r>
      <w:r w:rsidR="00A46353" w:rsidRPr="00A71C63">
        <w:rPr>
          <w:rFonts w:ascii="Times" w:hAnsi="Times" w:cstheme="minorHAnsi"/>
          <w:i/>
          <w:color w:val="131413"/>
          <w:lang w:val="en-US"/>
        </w:rPr>
        <w:t>incentivize</w:t>
      </w:r>
      <w:r w:rsidR="00A46353" w:rsidRPr="00A71C63">
        <w:rPr>
          <w:rFonts w:ascii="Times" w:hAnsi="Times" w:cstheme="minorHAnsi"/>
          <w:color w:val="131413"/>
          <w:lang w:val="en-US"/>
        </w:rPr>
        <w:t xml:space="preserve"> </w:t>
      </w:r>
      <w:r w:rsidR="007258D0" w:rsidRPr="00A71C63">
        <w:rPr>
          <w:rFonts w:ascii="Times" w:hAnsi="Times" w:cstheme="minorHAnsi"/>
          <w:color w:val="131413"/>
          <w:lang w:val="en-US"/>
        </w:rPr>
        <w:t xml:space="preserve">potential offenders </w:t>
      </w:r>
      <w:r w:rsidR="00A46353" w:rsidRPr="00A71C63">
        <w:rPr>
          <w:rFonts w:ascii="Times" w:hAnsi="Times" w:cstheme="minorHAnsi"/>
          <w:color w:val="131413"/>
          <w:lang w:val="en-US"/>
        </w:rPr>
        <w:t xml:space="preserve">to avoid transgressing. </w:t>
      </w:r>
      <w:r w:rsidR="00D0608E" w:rsidRPr="00A71C63">
        <w:rPr>
          <w:rFonts w:ascii="Times" w:hAnsi="Times" w:cstheme="minorHAnsi"/>
          <w:color w:val="131413"/>
          <w:lang w:val="en-US"/>
        </w:rPr>
        <w:t>Their thought is that</w:t>
      </w:r>
      <w:r w:rsidR="00A87890" w:rsidRPr="00A71C63">
        <w:rPr>
          <w:rFonts w:ascii="Times" w:hAnsi="Times" w:cstheme="minorHAnsi"/>
          <w:color w:val="131413"/>
          <w:lang w:val="en-US"/>
        </w:rPr>
        <w:t>, if</w:t>
      </w:r>
      <w:r w:rsidR="00D0608E" w:rsidRPr="00A71C63">
        <w:rPr>
          <w:rFonts w:ascii="Times" w:hAnsi="Times" w:cstheme="minorHAnsi"/>
          <w:color w:val="131413"/>
          <w:lang w:val="en-US"/>
        </w:rPr>
        <w:t xml:space="preserve"> </w:t>
      </w:r>
      <w:r w:rsidR="00A87890" w:rsidRPr="00A71C63">
        <w:rPr>
          <w:rFonts w:ascii="Times" w:hAnsi="Times" w:cstheme="minorHAnsi"/>
          <w:color w:val="131413"/>
          <w:lang w:val="en-US"/>
        </w:rPr>
        <w:t xml:space="preserve">the </w:t>
      </w:r>
      <w:r w:rsidR="00D0608E" w:rsidRPr="00A71C63">
        <w:rPr>
          <w:rFonts w:ascii="Times" w:hAnsi="Times" w:cstheme="minorHAnsi"/>
          <w:color w:val="131413"/>
          <w:lang w:val="en-US"/>
        </w:rPr>
        <w:t xml:space="preserve">defendant </w:t>
      </w:r>
      <w:r w:rsidR="003A7B9D" w:rsidRPr="00A71C63">
        <w:rPr>
          <w:rFonts w:ascii="Times" w:hAnsi="Times" w:cstheme="minorHAnsi"/>
          <w:color w:val="131413"/>
          <w:lang w:val="en-US"/>
        </w:rPr>
        <w:t xml:space="preserve">had </w:t>
      </w:r>
      <w:r w:rsidR="00D0608E" w:rsidRPr="00A71C63">
        <w:rPr>
          <w:rFonts w:ascii="Times" w:hAnsi="Times" w:cstheme="minorHAnsi"/>
          <w:color w:val="131413"/>
          <w:lang w:val="en-US"/>
        </w:rPr>
        <w:t>kn</w:t>
      </w:r>
      <w:r w:rsidR="003A7B9D" w:rsidRPr="00A71C63">
        <w:rPr>
          <w:rFonts w:ascii="Times" w:hAnsi="Times" w:cstheme="minorHAnsi"/>
          <w:color w:val="131413"/>
          <w:lang w:val="en-US"/>
        </w:rPr>
        <w:t>own</w:t>
      </w:r>
      <w:r w:rsidR="00D0608E" w:rsidRPr="00A71C63">
        <w:rPr>
          <w:rFonts w:ascii="Times" w:hAnsi="Times" w:cstheme="minorHAnsi"/>
          <w:color w:val="131413"/>
          <w:lang w:val="en-US"/>
        </w:rPr>
        <w:t xml:space="preserve"> </w:t>
      </w:r>
      <w:r w:rsidR="00A87890" w:rsidRPr="00A71C63">
        <w:rPr>
          <w:rFonts w:ascii="Times" w:hAnsi="Times" w:cstheme="minorHAnsi"/>
          <w:color w:val="131413"/>
          <w:lang w:val="en-US"/>
        </w:rPr>
        <w:t xml:space="preserve">that </w:t>
      </w:r>
      <w:r w:rsidR="00D0608E" w:rsidRPr="00A71C63">
        <w:rPr>
          <w:rFonts w:ascii="Times" w:hAnsi="Times" w:cstheme="minorHAnsi"/>
          <w:color w:val="131413"/>
          <w:lang w:val="en-US"/>
        </w:rPr>
        <w:t xml:space="preserve">conviction </w:t>
      </w:r>
      <w:r w:rsidR="00A87890" w:rsidRPr="00A71C63">
        <w:rPr>
          <w:rFonts w:ascii="Times" w:hAnsi="Times" w:cstheme="minorHAnsi"/>
          <w:color w:val="131413"/>
          <w:lang w:val="en-US"/>
        </w:rPr>
        <w:t>was</w:t>
      </w:r>
      <w:r w:rsidR="00D0608E" w:rsidRPr="00A71C63">
        <w:rPr>
          <w:rFonts w:ascii="Times" w:hAnsi="Times" w:cstheme="minorHAnsi"/>
          <w:color w:val="131413"/>
          <w:lang w:val="en-US"/>
        </w:rPr>
        <w:t xml:space="preserve"> </w:t>
      </w:r>
      <w:r w:rsidR="00A87890" w:rsidRPr="00A71C63">
        <w:rPr>
          <w:rFonts w:ascii="Times" w:hAnsi="Times" w:cstheme="minorHAnsi"/>
          <w:color w:val="131413"/>
          <w:lang w:val="en-US"/>
        </w:rPr>
        <w:t xml:space="preserve">assured on statistical grounds, </w:t>
      </w:r>
      <w:r w:rsidR="00D0608E" w:rsidRPr="00A71C63">
        <w:rPr>
          <w:rFonts w:ascii="Times" w:hAnsi="Times" w:cstheme="minorHAnsi"/>
          <w:color w:val="131413"/>
          <w:lang w:val="en-US"/>
        </w:rPr>
        <w:t xml:space="preserve">whether or not </w:t>
      </w:r>
      <w:r w:rsidR="00A87890" w:rsidRPr="00A71C63">
        <w:rPr>
          <w:rFonts w:ascii="Times" w:hAnsi="Times" w:cstheme="minorHAnsi"/>
          <w:color w:val="131413"/>
          <w:lang w:val="en-US"/>
        </w:rPr>
        <w:t xml:space="preserve">they </w:t>
      </w:r>
      <w:r w:rsidR="00D0608E" w:rsidRPr="00A71C63">
        <w:rPr>
          <w:rFonts w:ascii="Times" w:hAnsi="Times" w:cstheme="minorHAnsi"/>
          <w:color w:val="131413"/>
          <w:lang w:val="en-US"/>
        </w:rPr>
        <w:t>attack</w:t>
      </w:r>
      <w:r w:rsidR="003A7B9D" w:rsidRPr="00A71C63">
        <w:rPr>
          <w:rFonts w:ascii="Times" w:hAnsi="Times" w:cstheme="minorHAnsi"/>
          <w:color w:val="131413"/>
          <w:lang w:val="en-US"/>
        </w:rPr>
        <w:t>ed</w:t>
      </w:r>
      <w:r w:rsidR="00D0608E" w:rsidRPr="00A71C63">
        <w:rPr>
          <w:rFonts w:ascii="Times" w:hAnsi="Times" w:cstheme="minorHAnsi"/>
          <w:color w:val="131413"/>
          <w:lang w:val="en-US"/>
        </w:rPr>
        <w:t xml:space="preserve"> the guard, </w:t>
      </w:r>
      <w:r w:rsidR="00A87890" w:rsidRPr="00A71C63">
        <w:rPr>
          <w:rFonts w:ascii="Times" w:hAnsi="Times" w:cstheme="minorHAnsi"/>
          <w:color w:val="131413"/>
          <w:lang w:val="en-US"/>
        </w:rPr>
        <w:t>then</w:t>
      </w:r>
      <w:r w:rsidR="003A7B9D" w:rsidRPr="00A71C63">
        <w:rPr>
          <w:rFonts w:ascii="Times" w:hAnsi="Times" w:cstheme="minorHAnsi"/>
          <w:color w:val="131413"/>
          <w:lang w:val="en-US"/>
        </w:rPr>
        <w:t xml:space="preserve"> the defendant would have had no</w:t>
      </w:r>
      <w:r w:rsidR="00D0608E" w:rsidRPr="00A71C63">
        <w:rPr>
          <w:rFonts w:ascii="Times" w:hAnsi="Times" w:cstheme="minorHAnsi"/>
          <w:color w:val="131413"/>
          <w:lang w:val="en-US"/>
        </w:rPr>
        <w:t xml:space="preserve"> incentive not to</w:t>
      </w:r>
      <w:r w:rsidR="003A7B9D" w:rsidRPr="00A71C63">
        <w:rPr>
          <w:rFonts w:ascii="Times" w:hAnsi="Times" w:cstheme="minorHAnsi"/>
          <w:color w:val="131413"/>
          <w:lang w:val="en-US"/>
        </w:rPr>
        <w:t xml:space="preserve"> attack the guard</w:t>
      </w:r>
      <w:r w:rsidR="00D0608E" w:rsidRPr="00A71C63">
        <w:rPr>
          <w:rFonts w:ascii="Times" w:hAnsi="Times" w:cstheme="minorHAnsi"/>
          <w:color w:val="131413"/>
          <w:lang w:val="en-US"/>
        </w:rPr>
        <w:t>. By ensuring th</w:t>
      </w:r>
      <w:r w:rsidR="003A7B9D" w:rsidRPr="00A71C63">
        <w:rPr>
          <w:rFonts w:ascii="Times" w:hAnsi="Times" w:cstheme="minorHAnsi"/>
          <w:color w:val="131413"/>
          <w:lang w:val="en-US"/>
        </w:rPr>
        <w:t>at</w:t>
      </w:r>
      <w:r w:rsidR="00D0608E" w:rsidRPr="00A71C63">
        <w:rPr>
          <w:rFonts w:ascii="Times" w:hAnsi="Times" w:cstheme="minorHAnsi"/>
          <w:color w:val="131413"/>
          <w:lang w:val="en-US"/>
        </w:rPr>
        <w:t xml:space="preserve"> conviction is appropriately tied </w:t>
      </w:r>
      <w:r w:rsidR="003A7B9D" w:rsidRPr="00A71C63">
        <w:rPr>
          <w:rFonts w:ascii="Times" w:hAnsi="Times" w:cstheme="minorHAnsi"/>
          <w:color w:val="131413"/>
          <w:lang w:val="en-US"/>
        </w:rPr>
        <w:t xml:space="preserve">to </w:t>
      </w:r>
      <w:r w:rsidR="00D0608E" w:rsidRPr="00A71C63">
        <w:rPr>
          <w:rFonts w:ascii="Times" w:hAnsi="Times" w:cstheme="minorHAnsi"/>
          <w:color w:val="131413"/>
          <w:lang w:val="en-US"/>
        </w:rPr>
        <w:t xml:space="preserve">whether or not the particular defendant committed the crime, </w:t>
      </w:r>
      <w:r w:rsidR="003A7B9D" w:rsidRPr="00A71C63">
        <w:rPr>
          <w:rFonts w:ascii="Times" w:hAnsi="Times" w:cstheme="minorHAnsi"/>
          <w:color w:val="131413"/>
          <w:lang w:val="en-US"/>
        </w:rPr>
        <w:t>the legal prohibition on statistical evidence thus gets the incentives right.</w:t>
      </w:r>
    </w:p>
    <w:p w14:paraId="10632408" w14:textId="4669F596" w:rsidR="003A7B9D" w:rsidRPr="00A71C63" w:rsidRDefault="003A7B9D" w:rsidP="006E1C7F">
      <w:pPr>
        <w:autoSpaceDE w:val="0"/>
        <w:autoSpaceDN w:val="0"/>
        <w:adjustRightInd w:val="0"/>
        <w:rPr>
          <w:rFonts w:ascii="Times" w:hAnsi="Times" w:cstheme="minorHAnsi"/>
          <w:color w:val="131413"/>
          <w:lang w:val="en-US"/>
        </w:rPr>
      </w:pPr>
    </w:p>
    <w:p w14:paraId="7BEA24F6" w14:textId="7A2E401B" w:rsidR="008E7A81" w:rsidRDefault="003A7B9D"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This is an interesting suggestion.</w:t>
      </w:r>
      <w:r w:rsidR="00FD4D62" w:rsidRPr="00A71C63">
        <w:rPr>
          <w:rFonts w:ascii="Times" w:hAnsi="Times" w:cstheme="minorHAnsi"/>
          <w:color w:val="131413"/>
          <w:lang w:val="en-US"/>
        </w:rPr>
        <w:t xml:space="preserve"> The </w:t>
      </w:r>
      <w:r w:rsidR="007B3C0C" w:rsidRPr="00A71C63">
        <w:rPr>
          <w:rFonts w:ascii="Times" w:hAnsi="Times" w:cstheme="minorHAnsi"/>
          <w:color w:val="131413"/>
          <w:lang w:val="en-US"/>
        </w:rPr>
        <w:t xml:space="preserve">idea </w:t>
      </w:r>
      <w:r w:rsidR="00D0675A" w:rsidRPr="00A71C63">
        <w:rPr>
          <w:rFonts w:ascii="Times" w:hAnsi="Times" w:cstheme="minorHAnsi"/>
          <w:color w:val="131413"/>
          <w:lang w:val="en-US"/>
        </w:rPr>
        <w:t>that convictions should be appropriately sensitive to the defendant’s guilt seems close to the heart of the intuition against statistical evidence, and I shall return to it briefly below. Moreover, it does seem</w:t>
      </w:r>
      <w:r w:rsidR="00FD4D62" w:rsidRPr="00A71C63">
        <w:rPr>
          <w:rFonts w:ascii="Times" w:hAnsi="Times" w:cstheme="minorHAnsi"/>
          <w:color w:val="131413"/>
          <w:lang w:val="en-US"/>
        </w:rPr>
        <w:t xml:space="preserve"> reasonable</w:t>
      </w:r>
      <w:r w:rsidRPr="00A71C63">
        <w:rPr>
          <w:rFonts w:ascii="Times" w:hAnsi="Times" w:cstheme="minorHAnsi"/>
          <w:color w:val="131413"/>
          <w:lang w:val="en-US"/>
        </w:rPr>
        <w:t xml:space="preserve"> t</w:t>
      </w:r>
      <w:r w:rsidR="00D0675A" w:rsidRPr="00A71C63">
        <w:rPr>
          <w:rFonts w:ascii="Times" w:hAnsi="Times" w:cstheme="minorHAnsi"/>
          <w:color w:val="131413"/>
          <w:lang w:val="en-US"/>
        </w:rPr>
        <w:t>o design</w:t>
      </w:r>
      <w:r w:rsidRPr="00A71C63">
        <w:rPr>
          <w:rFonts w:ascii="Times" w:hAnsi="Times" w:cstheme="minorHAnsi"/>
          <w:color w:val="131413"/>
          <w:lang w:val="en-US"/>
        </w:rPr>
        <w:t xml:space="preserve"> legal practices</w:t>
      </w:r>
      <w:r w:rsidR="00D0675A" w:rsidRPr="00A71C63">
        <w:rPr>
          <w:rFonts w:ascii="Times" w:hAnsi="Times" w:cstheme="minorHAnsi"/>
          <w:color w:val="131413"/>
          <w:lang w:val="en-US"/>
        </w:rPr>
        <w:t>,</w:t>
      </w:r>
      <w:r w:rsidRPr="00A71C63">
        <w:rPr>
          <w:rFonts w:ascii="Times" w:hAnsi="Times" w:cstheme="minorHAnsi"/>
          <w:color w:val="131413"/>
          <w:lang w:val="en-US"/>
        </w:rPr>
        <w:t xml:space="preserve"> not just to reach </w:t>
      </w:r>
      <w:r w:rsidR="00D20D82" w:rsidRPr="00A71C63">
        <w:rPr>
          <w:rFonts w:ascii="Times" w:hAnsi="Times" w:cstheme="minorHAnsi"/>
          <w:color w:val="131413"/>
          <w:lang w:val="en-US"/>
        </w:rPr>
        <w:t xml:space="preserve">factually accurate decisions, but </w:t>
      </w:r>
      <w:r w:rsidRPr="00A71C63">
        <w:rPr>
          <w:rFonts w:ascii="Times" w:hAnsi="Times" w:cstheme="minorHAnsi"/>
          <w:color w:val="131413"/>
          <w:lang w:val="en-US"/>
        </w:rPr>
        <w:t>also to</w:t>
      </w:r>
      <w:r w:rsidR="00D20D82" w:rsidRPr="00A71C63">
        <w:rPr>
          <w:rFonts w:ascii="Times" w:hAnsi="Times" w:cstheme="minorHAnsi"/>
          <w:color w:val="131413"/>
          <w:lang w:val="en-US"/>
        </w:rPr>
        <w:t xml:space="preserve"> provid</w:t>
      </w:r>
      <w:r w:rsidRPr="00A71C63">
        <w:rPr>
          <w:rFonts w:ascii="Times" w:hAnsi="Times" w:cstheme="minorHAnsi"/>
          <w:color w:val="131413"/>
          <w:lang w:val="en-US"/>
        </w:rPr>
        <w:t>e</w:t>
      </w:r>
      <w:r w:rsidR="00D20D82" w:rsidRPr="00A71C63">
        <w:rPr>
          <w:rFonts w:ascii="Times" w:hAnsi="Times" w:cstheme="minorHAnsi"/>
          <w:color w:val="131413"/>
          <w:lang w:val="en-US"/>
        </w:rPr>
        <w:t xml:space="preserve"> incentives </w:t>
      </w:r>
      <w:r w:rsidR="00FD4D62" w:rsidRPr="00A71C63">
        <w:rPr>
          <w:rFonts w:ascii="Times" w:hAnsi="Times" w:cstheme="minorHAnsi"/>
          <w:color w:val="131413"/>
          <w:lang w:val="en-US"/>
        </w:rPr>
        <w:t xml:space="preserve">not to </w:t>
      </w:r>
      <w:r w:rsidR="00D20D82" w:rsidRPr="00A71C63">
        <w:rPr>
          <w:rFonts w:ascii="Times" w:hAnsi="Times" w:cstheme="minorHAnsi"/>
          <w:color w:val="131413"/>
          <w:lang w:val="en-US"/>
        </w:rPr>
        <w:t>commit crime</w:t>
      </w:r>
      <w:r w:rsidR="00FD4D62" w:rsidRPr="00A71C63">
        <w:rPr>
          <w:rFonts w:ascii="Times" w:hAnsi="Times" w:cstheme="minorHAnsi"/>
          <w:color w:val="131413"/>
          <w:lang w:val="en-US"/>
        </w:rPr>
        <w:t>s</w:t>
      </w:r>
      <w:r w:rsidR="00D20D82" w:rsidRPr="00A71C63">
        <w:rPr>
          <w:rFonts w:ascii="Times" w:hAnsi="Times" w:cstheme="minorHAnsi"/>
          <w:color w:val="131413"/>
          <w:lang w:val="en-US"/>
        </w:rPr>
        <w:t xml:space="preserve">. </w:t>
      </w:r>
      <w:r w:rsidR="00C33972" w:rsidRPr="00A71C63">
        <w:rPr>
          <w:rFonts w:ascii="Times" w:hAnsi="Times" w:cstheme="minorHAnsi"/>
          <w:color w:val="131413"/>
          <w:lang w:val="en-US"/>
        </w:rPr>
        <w:t>Still,</w:t>
      </w:r>
      <w:r w:rsidR="00D0675A" w:rsidRPr="00A71C63">
        <w:rPr>
          <w:rFonts w:ascii="Times" w:hAnsi="Times" w:cstheme="minorHAnsi"/>
          <w:color w:val="131413"/>
          <w:lang w:val="en-US"/>
        </w:rPr>
        <w:t xml:space="preserve"> </w:t>
      </w:r>
      <w:r w:rsidR="00C33972" w:rsidRPr="00A71C63">
        <w:rPr>
          <w:rFonts w:ascii="Times" w:hAnsi="Times" w:cstheme="minorHAnsi"/>
          <w:color w:val="131413"/>
          <w:lang w:val="en-US"/>
        </w:rPr>
        <w:t xml:space="preserve">the </w:t>
      </w:r>
      <w:r w:rsidR="009F0C89">
        <w:rPr>
          <w:rFonts w:ascii="Times" w:hAnsi="Times" w:cstheme="minorHAnsi"/>
          <w:color w:val="131413"/>
          <w:lang w:val="en-US"/>
        </w:rPr>
        <w:t xml:space="preserve">supposed </w:t>
      </w:r>
      <w:r w:rsidR="00C33972" w:rsidRPr="00A71C63">
        <w:rPr>
          <w:rFonts w:ascii="Times" w:hAnsi="Times" w:cstheme="minorHAnsi"/>
          <w:color w:val="131413"/>
          <w:lang w:val="en-US"/>
        </w:rPr>
        <w:t xml:space="preserve">advantage in terms of disincentives </w:t>
      </w:r>
      <w:r w:rsidR="009F0C89">
        <w:rPr>
          <w:rFonts w:ascii="Times" w:hAnsi="Times" w:cstheme="minorHAnsi"/>
          <w:color w:val="131413"/>
          <w:lang w:val="en-US"/>
        </w:rPr>
        <w:t xml:space="preserve">does not offer a </w:t>
      </w:r>
      <w:r w:rsidR="00981006">
        <w:rPr>
          <w:rFonts w:ascii="Times" w:hAnsi="Times" w:cstheme="minorHAnsi"/>
          <w:color w:val="131413"/>
          <w:lang w:val="en-US"/>
        </w:rPr>
        <w:t xml:space="preserve">convincing rationale for the </w:t>
      </w:r>
      <w:r w:rsidR="00EF0708">
        <w:rPr>
          <w:rFonts w:ascii="Times" w:hAnsi="Times" w:cstheme="minorHAnsi"/>
          <w:color w:val="131413"/>
          <w:lang w:val="en-US"/>
        </w:rPr>
        <w:t>general</w:t>
      </w:r>
      <w:r w:rsidR="009149C7">
        <w:rPr>
          <w:rFonts w:ascii="Times" w:hAnsi="Times" w:cstheme="minorHAnsi"/>
          <w:color w:val="131413"/>
          <w:lang w:val="en-US"/>
        </w:rPr>
        <w:t xml:space="preserve"> legal</w:t>
      </w:r>
      <w:r w:rsidR="00981006">
        <w:rPr>
          <w:rFonts w:ascii="Times" w:hAnsi="Times" w:cstheme="minorHAnsi"/>
          <w:color w:val="131413"/>
          <w:lang w:val="en-US"/>
        </w:rPr>
        <w:t xml:space="preserve"> rejection of </w:t>
      </w:r>
      <w:r w:rsidR="00D0675A" w:rsidRPr="00A71C63">
        <w:rPr>
          <w:rFonts w:ascii="Times" w:hAnsi="Times" w:cstheme="minorHAnsi"/>
          <w:color w:val="131413"/>
          <w:lang w:val="en-US"/>
        </w:rPr>
        <w:t>statistical evidence</w:t>
      </w:r>
      <w:r w:rsidR="00C33972" w:rsidRPr="00A71C63">
        <w:rPr>
          <w:rFonts w:ascii="Times" w:hAnsi="Times" w:cstheme="minorHAnsi"/>
          <w:color w:val="131413"/>
          <w:lang w:val="en-US"/>
        </w:rPr>
        <w:t xml:space="preserve">. </w:t>
      </w:r>
    </w:p>
    <w:p w14:paraId="65B7A860" w14:textId="77777777" w:rsidR="008E7A81" w:rsidRDefault="008E7A81" w:rsidP="00D20D82">
      <w:pPr>
        <w:autoSpaceDE w:val="0"/>
        <w:autoSpaceDN w:val="0"/>
        <w:adjustRightInd w:val="0"/>
        <w:rPr>
          <w:rFonts w:ascii="Times" w:hAnsi="Times" w:cstheme="minorHAnsi"/>
          <w:color w:val="131413"/>
          <w:lang w:val="en-US"/>
        </w:rPr>
      </w:pPr>
    </w:p>
    <w:p w14:paraId="6438108F" w14:textId="0B34DDE5" w:rsidR="00D20D82" w:rsidRDefault="00EF0708" w:rsidP="00D20D82">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This is because </w:t>
      </w:r>
      <w:r w:rsidRPr="00A71C63">
        <w:rPr>
          <w:rFonts w:ascii="Times" w:hAnsi="Times" w:cstheme="minorHAnsi"/>
          <w:color w:val="131413"/>
          <w:lang w:val="en-US"/>
        </w:rPr>
        <w:t xml:space="preserve">the outlawing of statistical evidence provides extra disincentives only in very specific contexts. </w:t>
      </w:r>
      <w:r>
        <w:rPr>
          <w:rFonts w:ascii="Times" w:hAnsi="Times" w:cstheme="minorHAnsi"/>
          <w:color w:val="131413"/>
          <w:lang w:val="en-US"/>
        </w:rPr>
        <w:t>To see this, c</w:t>
      </w:r>
      <w:r w:rsidRPr="00A71C63">
        <w:rPr>
          <w:rFonts w:ascii="Times" w:hAnsi="Times" w:cstheme="minorHAnsi"/>
          <w:color w:val="131413"/>
          <w:lang w:val="en-US"/>
        </w:rPr>
        <w:t>onsider the prison-yard scenario</w:t>
      </w:r>
      <w:r>
        <w:rPr>
          <w:rFonts w:ascii="Times" w:hAnsi="Times" w:cstheme="minorHAnsi"/>
          <w:color w:val="131413"/>
          <w:lang w:val="en-US"/>
        </w:rPr>
        <w:t xml:space="preserve"> once more</w:t>
      </w:r>
      <w:r w:rsidRPr="00A71C63">
        <w:rPr>
          <w:rFonts w:ascii="Times" w:hAnsi="Times" w:cstheme="minorHAnsi"/>
          <w:color w:val="131413"/>
          <w:lang w:val="en-US"/>
        </w:rPr>
        <w:t xml:space="preserve">. </w:t>
      </w:r>
      <w:r>
        <w:rPr>
          <w:rFonts w:ascii="Times" w:hAnsi="Times" w:cstheme="minorHAnsi"/>
          <w:color w:val="131413"/>
          <w:lang w:val="en-US"/>
        </w:rPr>
        <w:t xml:space="preserve">A </w:t>
      </w:r>
      <w:r w:rsidRPr="00A71C63">
        <w:rPr>
          <w:rFonts w:ascii="Times" w:hAnsi="Times" w:cstheme="minorHAnsi"/>
          <w:color w:val="131413"/>
          <w:lang w:val="en-US"/>
        </w:rPr>
        <w:t>no-statistical-evidence policy</w:t>
      </w:r>
      <w:r>
        <w:rPr>
          <w:rFonts w:ascii="Times" w:hAnsi="Times" w:cstheme="minorHAnsi"/>
          <w:color w:val="131413"/>
          <w:lang w:val="en-US"/>
        </w:rPr>
        <w:t xml:space="preserve"> will only create an extra incentive not to attack if there </w:t>
      </w:r>
      <w:r w:rsidRPr="008E7A81">
        <w:rPr>
          <w:rFonts w:ascii="Times" w:hAnsi="Times" w:cstheme="minorHAnsi"/>
          <w:i/>
          <w:color w:val="131413"/>
          <w:lang w:val="en-US"/>
        </w:rPr>
        <w:t>won’t</w:t>
      </w:r>
      <w:r>
        <w:rPr>
          <w:rFonts w:ascii="Times" w:hAnsi="Times" w:cstheme="minorHAnsi"/>
          <w:color w:val="131413"/>
          <w:lang w:val="en-US"/>
        </w:rPr>
        <w:t xml:space="preserve"> be eyewitnesses (or </w:t>
      </w:r>
      <w:r w:rsidRPr="00A71C63">
        <w:rPr>
          <w:rFonts w:ascii="Times" w:hAnsi="Times" w:cstheme="minorHAnsi"/>
          <w:color w:val="131413"/>
          <w:lang w:val="en-US"/>
        </w:rPr>
        <w:t xml:space="preserve">other </w:t>
      </w:r>
      <w:r>
        <w:rPr>
          <w:rFonts w:ascii="Times" w:hAnsi="Times" w:cstheme="minorHAnsi"/>
          <w:color w:val="131413"/>
          <w:lang w:val="en-US"/>
        </w:rPr>
        <w:t>individually specific</w:t>
      </w:r>
      <w:r w:rsidRPr="00A71C63">
        <w:rPr>
          <w:rFonts w:ascii="Times" w:hAnsi="Times" w:cstheme="minorHAnsi"/>
          <w:color w:val="131413"/>
          <w:lang w:val="en-US"/>
        </w:rPr>
        <w:t xml:space="preserve"> evidence</w:t>
      </w:r>
      <w:r>
        <w:rPr>
          <w:rFonts w:ascii="Times" w:hAnsi="Times" w:cstheme="minorHAnsi"/>
          <w:color w:val="131413"/>
          <w:lang w:val="en-US"/>
        </w:rPr>
        <w:t xml:space="preserve">) if you </w:t>
      </w:r>
      <w:r w:rsidRPr="008E7A81">
        <w:rPr>
          <w:rFonts w:ascii="Times" w:hAnsi="Times" w:cstheme="minorHAnsi"/>
          <w:i/>
          <w:color w:val="131413"/>
          <w:lang w:val="en-US"/>
        </w:rPr>
        <w:t>don’t</w:t>
      </w:r>
      <w:r>
        <w:rPr>
          <w:rFonts w:ascii="Times" w:hAnsi="Times" w:cstheme="minorHAnsi"/>
          <w:color w:val="131413"/>
          <w:lang w:val="en-US"/>
        </w:rPr>
        <w:t xml:space="preserve"> attack, but there </w:t>
      </w:r>
      <w:r w:rsidRPr="004D2CAB">
        <w:rPr>
          <w:rFonts w:ascii="Times" w:hAnsi="Times" w:cstheme="minorHAnsi"/>
          <w:i/>
          <w:color w:val="131413"/>
          <w:lang w:val="en-US"/>
        </w:rPr>
        <w:t>will</w:t>
      </w:r>
      <w:r>
        <w:rPr>
          <w:rFonts w:ascii="Times" w:hAnsi="Times" w:cstheme="minorHAnsi"/>
          <w:color w:val="131413"/>
          <w:lang w:val="en-US"/>
        </w:rPr>
        <w:t xml:space="preserve"> be such evidence if you </w:t>
      </w:r>
      <w:r w:rsidRPr="008E7A81">
        <w:rPr>
          <w:rFonts w:ascii="Times" w:hAnsi="Times" w:cstheme="minorHAnsi"/>
          <w:i/>
          <w:color w:val="131413"/>
          <w:lang w:val="en-US"/>
        </w:rPr>
        <w:t>do</w:t>
      </w:r>
      <w:r>
        <w:rPr>
          <w:rFonts w:ascii="Times" w:hAnsi="Times" w:cstheme="minorHAnsi"/>
          <w:color w:val="131413"/>
          <w:lang w:val="en-US"/>
        </w:rPr>
        <w:t xml:space="preserve"> attack. After all, if</w:t>
      </w:r>
      <w:r w:rsidRPr="00A71C63">
        <w:rPr>
          <w:rFonts w:ascii="Times" w:hAnsi="Times" w:cstheme="minorHAnsi"/>
          <w:color w:val="131413"/>
          <w:lang w:val="en-US"/>
        </w:rPr>
        <w:t xml:space="preserve"> you </w:t>
      </w:r>
      <w:r>
        <w:rPr>
          <w:rFonts w:ascii="Times" w:hAnsi="Times" w:cstheme="minorHAnsi"/>
          <w:color w:val="131413"/>
          <w:lang w:val="en-US"/>
        </w:rPr>
        <w:t>were an</w:t>
      </w:r>
      <w:r w:rsidRPr="00A71C63">
        <w:rPr>
          <w:rFonts w:ascii="Times" w:hAnsi="Times" w:cstheme="minorHAnsi"/>
          <w:color w:val="131413"/>
          <w:lang w:val="en-US"/>
        </w:rPr>
        <w:t xml:space="preserve"> innocent prisoner, then you w</w:t>
      </w:r>
      <w:r>
        <w:rPr>
          <w:rFonts w:ascii="Times" w:hAnsi="Times" w:cstheme="minorHAnsi"/>
          <w:color w:val="131413"/>
          <w:lang w:val="en-US"/>
        </w:rPr>
        <w:t xml:space="preserve">ouldn’t be at risk, even given a </w:t>
      </w:r>
      <w:r w:rsidRPr="00A71C63">
        <w:rPr>
          <w:rFonts w:ascii="Times" w:hAnsi="Times" w:cstheme="minorHAnsi"/>
          <w:color w:val="131413"/>
          <w:lang w:val="en-US"/>
        </w:rPr>
        <w:t>statistical</w:t>
      </w:r>
      <w:r>
        <w:rPr>
          <w:rFonts w:ascii="Times" w:hAnsi="Times" w:cstheme="minorHAnsi"/>
          <w:color w:val="131413"/>
          <w:lang w:val="en-US"/>
        </w:rPr>
        <w:t>-</w:t>
      </w:r>
      <w:r w:rsidRPr="00A71C63">
        <w:rPr>
          <w:rFonts w:ascii="Times" w:hAnsi="Times" w:cstheme="minorHAnsi"/>
          <w:color w:val="131413"/>
          <w:lang w:val="en-US"/>
        </w:rPr>
        <w:t xml:space="preserve">evidence </w:t>
      </w:r>
      <w:r>
        <w:rPr>
          <w:rFonts w:ascii="Times" w:hAnsi="Times" w:cstheme="minorHAnsi"/>
          <w:color w:val="131413"/>
          <w:lang w:val="en-US"/>
        </w:rPr>
        <w:t>policy, if there were eyewitness</w:t>
      </w:r>
      <w:r w:rsidRPr="00A71C63">
        <w:rPr>
          <w:rFonts w:ascii="Times" w:hAnsi="Times" w:cstheme="minorHAnsi"/>
          <w:color w:val="131413"/>
          <w:lang w:val="en-US"/>
        </w:rPr>
        <w:t xml:space="preserve"> evidence </w:t>
      </w:r>
      <w:r>
        <w:rPr>
          <w:rFonts w:ascii="Times" w:hAnsi="Times" w:cstheme="minorHAnsi"/>
          <w:color w:val="131413"/>
          <w:lang w:val="en-US"/>
        </w:rPr>
        <w:t xml:space="preserve">that you </w:t>
      </w:r>
      <w:r w:rsidRPr="00084C85">
        <w:rPr>
          <w:rFonts w:ascii="Times" w:hAnsi="Times" w:cstheme="minorHAnsi"/>
          <w:i/>
          <w:color w:val="131413"/>
          <w:lang w:val="en-US"/>
        </w:rPr>
        <w:t>hadn’t</w:t>
      </w:r>
      <w:r>
        <w:rPr>
          <w:rFonts w:ascii="Times" w:hAnsi="Times" w:cstheme="minorHAnsi"/>
          <w:color w:val="131413"/>
          <w:lang w:val="en-US"/>
        </w:rPr>
        <w:t xml:space="preserve"> attacked</w:t>
      </w:r>
      <w:r w:rsidRPr="00A71C63">
        <w:rPr>
          <w:rFonts w:ascii="Times" w:hAnsi="Times" w:cstheme="minorHAnsi"/>
          <w:color w:val="131413"/>
          <w:lang w:val="en-US"/>
        </w:rPr>
        <w:t>—for</w:t>
      </w:r>
      <w:r>
        <w:rPr>
          <w:rFonts w:ascii="Times" w:hAnsi="Times" w:cstheme="minorHAnsi"/>
          <w:color w:val="131413"/>
          <w:lang w:val="en-US"/>
        </w:rPr>
        <w:t xml:space="preserve"> that individual evidence would trump the statistical case against you.</w:t>
      </w:r>
      <w:r w:rsidRPr="00A71C63">
        <w:rPr>
          <w:rFonts w:ascii="Times" w:hAnsi="Times" w:cstheme="minorHAnsi"/>
          <w:color w:val="131413"/>
          <w:lang w:val="en-US"/>
        </w:rPr>
        <w:t xml:space="preserve"> </w:t>
      </w:r>
      <w:r>
        <w:rPr>
          <w:rFonts w:ascii="Times" w:hAnsi="Times" w:cstheme="minorHAnsi"/>
          <w:color w:val="131413"/>
          <w:lang w:val="en-US"/>
        </w:rPr>
        <w:t xml:space="preserve">Conversely, even a </w:t>
      </w:r>
      <w:r w:rsidRPr="00A71C63">
        <w:rPr>
          <w:rFonts w:ascii="Times" w:hAnsi="Times" w:cstheme="minorHAnsi"/>
          <w:color w:val="131413"/>
          <w:lang w:val="en-US"/>
        </w:rPr>
        <w:t xml:space="preserve">no-statistical-evidence policy </w:t>
      </w:r>
      <w:r>
        <w:rPr>
          <w:rFonts w:ascii="Times" w:hAnsi="Times" w:cstheme="minorHAnsi"/>
          <w:color w:val="131413"/>
          <w:lang w:val="en-US"/>
        </w:rPr>
        <w:t xml:space="preserve">wouldn’t encourage you not to attack unless there </w:t>
      </w:r>
      <w:r w:rsidRPr="00E90334">
        <w:rPr>
          <w:rFonts w:ascii="Times" w:hAnsi="Times" w:cstheme="minorHAnsi"/>
          <w:i/>
          <w:color w:val="131413"/>
          <w:lang w:val="en-US"/>
        </w:rPr>
        <w:t>would be</w:t>
      </w:r>
      <w:r>
        <w:rPr>
          <w:rFonts w:ascii="Times" w:hAnsi="Times" w:cstheme="minorHAnsi"/>
          <w:color w:val="131413"/>
          <w:lang w:val="en-US"/>
        </w:rPr>
        <w:t xml:space="preserve"> </w:t>
      </w:r>
      <w:r w:rsidRPr="00A71C63">
        <w:rPr>
          <w:rFonts w:ascii="Times" w:hAnsi="Times" w:cstheme="minorHAnsi"/>
          <w:color w:val="131413"/>
          <w:lang w:val="en-US"/>
        </w:rPr>
        <w:t xml:space="preserve">individualized evidence if you </w:t>
      </w:r>
      <w:r w:rsidRPr="00084C85">
        <w:rPr>
          <w:rFonts w:ascii="Times" w:hAnsi="Times" w:cstheme="minorHAnsi"/>
          <w:i/>
          <w:color w:val="131413"/>
          <w:lang w:val="en-US"/>
        </w:rPr>
        <w:t>did</w:t>
      </w:r>
      <w:r w:rsidRPr="00A71C63">
        <w:rPr>
          <w:rFonts w:ascii="Times" w:hAnsi="Times" w:cstheme="minorHAnsi"/>
          <w:color w:val="131413"/>
          <w:lang w:val="en-US"/>
        </w:rPr>
        <w:t xml:space="preserve"> attack—otherwise </w:t>
      </w:r>
      <w:r>
        <w:rPr>
          <w:rFonts w:ascii="Times" w:hAnsi="Times" w:cstheme="minorHAnsi"/>
          <w:color w:val="131413"/>
          <w:lang w:val="en-US"/>
        </w:rPr>
        <w:t xml:space="preserve">conviction </w:t>
      </w:r>
      <w:r w:rsidRPr="006575D5">
        <w:rPr>
          <w:rFonts w:ascii="Times" w:hAnsi="Times" w:cstheme="minorHAnsi"/>
          <w:i/>
          <w:color w:val="131413"/>
          <w:lang w:val="en-US"/>
        </w:rPr>
        <w:t>still</w:t>
      </w:r>
      <w:r>
        <w:rPr>
          <w:rFonts w:ascii="Times" w:hAnsi="Times" w:cstheme="minorHAnsi"/>
          <w:color w:val="131413"/>
          <w:lang w:val="en-US"/>
        </w:rPr>
        <w:t xml:space="preserve"> wouldn’t be sensitive to whether you attacked or not, even under a </w:t>
      </w:r>
      <w:r w:rsidRPr="00A71C63">
        <w:rPr>
          <w:rFonts w:ascii="Times" w:hAnsi="Times" w:cstheme="minorHAnsi"/>
          <w:color w:val="131413"/>
          <w:lang w:val="en-US"/>
        </w:rPr>
        <w:t xml:space="preserve">no-statistical-evidence policy. </w:t>
      </w:r>
      <w:r w:rsidR="001F1B19">
        <w:rPr>
          <w:rFonts w:ascii="Times" w:hAnsi="Times" w:cstheme="minorHAnsi"/>
          <w:color w:val="131413"/>
          <w:lang w:val="en-US"/>
        </w:rPr>
        <w:t xml:space="preserve">In short, a very specific set of circumstances </w:t>
      </w:r>
      <w:r w:rsidR="009149C7">
        <w:rPr>
          <w:rFonts w:ascii="Times" w:hAnsi="Times" w:cstheme="minorHAnsi"/>
          <w:color w:val="131413"/>
          <w:lang w:val="en-US"/>
        </w:rPr>
        <w:t xml:space="preserve">is required for </w:t>
      </w:r>
      <w:r w:rsidR="001F1B19" w:rsidRPr="00A71C63">
        <w:rPr>
          <w:rFonts w:ascii="Times" w:hAnsi="Times" w:cstheme="minorHAnsi"/>
          <w:color w:val="131413"/>
          <w:lang w:val="en-US"/>
        </w:rPr>
        <w:t xml:space="preserve">a no-statistical-evidence policy </w:t>
      </w:r>
      <w:r w:rsidR="009149C7">
        <w:rPr>
          <w:rFonts w:ascii="Times" w:hAnsi="Times" w:cstheme="minorHAnsi"/>
          <w:color w:val="131413"/>
          <w:lang w:val="en-US"/>
        </w:rPr>
        <w:t xml:space="preserve">to incentivize lawful </w:t>
      </w:r>
      <w:proofErr w:type="spellStart"/>
      <w:r w:rsidR="009149C7">
        <w:rPr>
          <w:rFonts w:ascii="Times" w:hAnsi="Times" w:cstheme="minorHAnsi"/>
          <w:color w:val="131413"/>
          <w:lang w:val="en-US"/>
        </w:rPr>
        <w:t>behaviour</w:t>
      </w:r>
      <w:proofErr w:type="spellEnd"/>
      <w:r w:rsidR="001F1B19">
        <w:rPr>
          <w:rFonts w:ascii="Times" w:hAnsi="Times" w:cstheme="minorHAnsi"/>
          <w:color w:val="131413"/>
          <w:lang w:val="en-US"/>
        </w:rPr>
        <w:t>.</w:t>
      </w:r>
      <w:r w:rsidR="009149C7">
        <w:rPr>
          <w:rFonts w:ascii="Times" w:hAnsi="Times" w:cstheme="minorHAnsi"/>
          <w:color w:val="131413"/>
          <w:lang w:val="en-US"/>
        </w:rPr>
        <w:t xml:space="preserve"> </w:t>
      </w:r>
      <w:r>
        <w:rPr>
          <w:rFonts w:ascii="Times" w:hAnsi="Times" w:cstheme="minorHAnsi"/>
          <w:color w:val="131413"/>
          <w:lang w:val="en-US"/>
        </w:rPr>
        <w:t xml:space="preserve">Enoch and Shire </w:t>
      </w:r>
      <w:r w:rsidR="002522EB">
        <w:rPr>
          <w:rFonts w:ascii="Times" w:hAnsi="Times" w:cstheme="minorHAnsi"/>
          <w:color w:val="131413"/>
          <w:lang w:val="en-US"/>
        </w:rPr>
        <w:t>(</w:t>
      </w:r>
      <w:r>
        <w:rPr>
          <w:rFonts w:ascii="Times" w:hAnsi="Times" w:cstheme="minorHAnsi"/>
          <w:color w:val="131413"/>
          <w:lang w:val="en-US"/>
        </w:rPr>
        <w:t>2012</w:t>
      </w:r>
      <w:r w:rsidR="002522EB">
        <w:rPr>
          <w:rFonts w:ascii="Times" w:hAnsi="Times" w:cstheme="minorHAnsi"/>
          <w:color w:val="131413"/>
          <w:lang w:val="en-US"/>
        </w:rPr>
        <w:t xml:space="preserve">) </w:t>
      </w:r>
      <w:r w:rsidR="009149C7">
        <w:rPr>
          <w:rFonts w:ascii="Times" w:hAnsi="Times" w:cstheme="minorHAnsi"/>
          <w:color w:val="131413"/>
          <w:lang w:val="en-US"/>
        </w:rPr>
        <w:t>contend</w:t>
      </w:r>
      <w:r w:rsidR="001F1B19">
        <w:rPr>
          <w:rFonts w:ascii="Times" w:hAnsi="Times" w:cstheme="minorHAnsi"/>
          <w:color w:val="131413"/>
          <w:lang w:val="en-US"/>
        </w:rPr>
        <w:t xml:space="preserve"> that their account in terms of extra incentives fits legal practice across a range of contexts, but they</w:t>
      </w:r>
      <w:r w:rsidR="009149C7">
        <w:rPr>
          <w:rFonts w:ascii="Times" w:hAnsi="Times" w:cstheme="minorHAnsi"/>
          <w:color w:val="131413"/>
          <w:lang w:val="en-US"/>
        </w:rPr>
        <w:t xml:space="preserve"> do not explain why we should expect such extra incentives to be at all common.</w:t>
      </w:r>
    </w:p>
    <w:p w14:paraId="42BCDD28" w14:textId="77777777" w:rsidR="009149C7" w:rsidRPr="009149C7" w:rsidRDefault="009149C7" w:rsidP="00D20D82">
      <w:pPr>
        <w:autoSpaceDE w:val="0"/>
        <w:autoSpaceDN w:val="0"/>
        <w:adjustRightInd w:val="0"/>
        <w:rPr>
          <w:rFonts w:ascii="Times" w:hAnsi="Times" w:cstheme="minorHAnsi"/>
          <w:color w:val="131413"/>
          <w:lang w:val="en-US"/>
        </w:rPr>
      </w:pPr>
    </w:p>
    <w:p w14:paraId="55E018B0" w14:textId="77777777" w:rsidR="00D20D82" w:rsidRPr="00A71C63" w:rsidRDefault="00D20D82" w:rsidP="00D20D82">
      <w:pPr>
        <w:autoSpaceDE w:val="0"/>
        <w:autoSpaceDN w:val="0"/>
        <w:adjustRightInd w:val="0"/>
        <w:rPr>
          <w:rFonts w:ascii="Times" w:hAnsi="Times" w:cstheme="minorHAnsi"/>
          <w:b/>
          <w:color w:val="131413"/>
          <w:lang w:val="en-US"/>
        </w:rPr>
      </w:pPr>
      <w:r w:rsidRPr="00A71C63">
        <w:rPr>
          <w:rFonts w:ascii="Times" w:hAnsi="Times" w:cstheme="minorHAnsi"/>
          <w:b/>
          <w:color w:val="131413"/>
          <w:lang w:val="en-US"/>
        </w:rPr>
        <w:lastRenderedPageBreak/>
        <w:t>6 Rejecting the Intuition</w:t>
      </w:r>
    </w:p>
    <w:p w14:paraId="111FF082" w14:textId="77777777" w:rsidR="00D20D82" w:rsidRPr="00A71C63" w:rsidRDefault="00D20D82" w:rsidP="00D20D82">
      <w:pPr>
        <w:autoSpaceDE w:val="0"/>
        <w:autoSpaceDN w:val="0"/>
        <w:adjustRightInd w:val="0"/>
        <w:rPr>
          <w:rFonts w:ascii="Times" w:hAnsi="Times" w:cstheme="minorHAnsi"/>
          <w:color w:val="131413"/>
          <w:lang w:val="en-US"/>
        </w:rPr>
      </w:pPr>
    </w:p>
    <w:p w14:paraId="58C37459" w14:textId="555C24E5" w:rsidR="00586160" w:rsidRPr="00A71C63" w:rsidRDefault="00EF572A" w:rsidP="00D20D82">
      <w:pPr>
        <w:autoSpaceDE w:val="0"/>
        <w:autoSpaceDN w:val="0"/>
        <w:adjustRightInd w:val="0"/>
        <w:rPr>
          <w:rFonts w:ascii="Times" w:hAnsi="Times" w:cstheme="minorHAnsi"/>
          <w:color w:val="131413"/>
          <w:lang w:val="en-US"/>
        </w:rPr>
      </w:pPr>
      <w:r>
        <w:rPr>
          <w:rFonts w:ascii="Times" w:hAnsi="Times" w:cstheme="minorHAnsi"/>
          <w:color w:val="131413"/>
          <w:lang w:val="en-US"/>
        </w:rPr>
        <w:t>Let me put me cards on the table.</w:t>
      </w:r>
      <w:r w:rsidR="00586160" w:rsidRPr="00A71C63">
        <w:rPr>
          <w:rFonts w:ascii="Times" w:hAnsi="Times" w:cstheme="minorHAnsi"/>
          <w:color w:val="131413"/>
          <w:lang w:val="en-US"/>
        </w:rPr>
        <w:t xml:space="preserve"> I don’t </w:t>
      </w:r>
      <w:r w:rsidR="00D20D82" w:rsidRPr="00A71C63">
        <w:rPr>
          <w:rFonts w:ascii="Times" w:hAnsi="Times" w:cstheme="minorHAnsi"/>
          <w:color w:val="131413"/>
          <w:lang w:val="en-US"/>
        </w:rPr>
        <w:t>think the rejection of statistical evidence is a good thing</w:t>
      </w:r>
      <w:r w:rsidR="00586160" w:rsidRPr="00A71C63">
        <w:rPr>
          <w:rFonts w:ascii="Times" w:hAnsi="Times" w:cstheme="minorHAnsi"/>
          <w:color w:val="131413"/>
          <w:lang w:val="en-US"/>
        </w:rPr>
        <w:t xml:space="preserve">. I </w:t>
      </w:r>
      <w:r w:rsidR="00DB5F60" w:rsidRPr="00A71C63">
        <w:rPr>
          <w:rFonts w:ascii="Times" w:hAnsi="Times" w:cstheme="minorHAnsi"/>
          <w:color w:val="131413"/>
          <w:lang w:val="en-US"/>
        </w:rPr>
        <w:t xml:space="preserve">recognize there is a widespread intuitive feeling that </w:t>
      </w:r>
      <w:r w:rsidR="00612517" w:rsidRPr="00A71C63">
        <w:rPr>
          <w:rFonts w:ascii="Times" w:hAnsi="Times" w:cstheme="minorHAnsi"/>
          <w:color w:val="131413"/>
          <w:lang w:val="en-US"/>
        </w:rPr>
        <w:t xml:space="preserve">purely statistical </w:t>
      </w:r>
      <w:r w:rsidR="00DB5F60" w:rsidRPr="00A71C63">
        <w:rPr>
          <w:rFonts w:ascii="Times" w:hAnsi="Times" w:cstheme="minorHAnsi"/>
          <w:color w:val="131413"/>
          <w:lang w:val="en-US"/>
        </w:rPr>
        <w:t>convict</w:t>
      </w:r>
      <w:r w:rsidR="00612517" w:rsidRPr="00A71C63">
        <w:rPr>
          <w:rFonts w:ascii="Times" w:hAnsi="Times" w:cstheme="minorHAnsi"/>
          <w:color w:val="131413"/>
          <w:lang w:val="en-US"/>
        </w:rPr>
        <w:t>ions are</w:t>
      </w:r>
      <w:r w:rsidR="00DB5F60" w:rsidRPr="00A71C63">
        <w:rPr>
          <w:rFonts w:ascii="Times" w:hAnsi="Times" w:cstheme="minorHAnsi"/>
          <w:color w:val="131413"/>
          <w:lang w:val="en-US"/>
        </w:rPr>
        <w:t xml:space="preserve"> improper. But I say that we should ignore this feeling</w:t>
      </w:r>
      <w:r w:rsidR="008B5411">
        <w:rPr>
          <w:rFonts w:ascii="Times" w:hAnsi="Times" w:cstheme="minorHAnsi"/>
          <w:color w:val="131413"/>
          <w:lang w:val="en-US"/>
        </w:rPr>
        <w:t xml:space="preserve"> </w:t>
      </w:r>
      <w:r w:rsidR="00DB5F60" w:rsidRPr="00A71C63">
        <w:rPr>
          <w:rFonts w:ascii="Times" w:hAnsi="Times" w:cstheme="minorHAnsi"/>
          <w:color w:val="131413"/>
          <w:lang w:val="en-US"/>
        </w:rPr>
        <w:t>and allow the courts to use statistical evidence.</w:t>
      </w:r>
    </w:p>
    <w:p w14:paraId="1905C26F" w14:textId="0D00CB75" w:rsidR="00DB5F60" w:rsidRPr="00A71C63" w:rsidRDefault="00DB5F60" w:rsidP="00D20D82">
      <w:pPr>
        <w:autoSpaceDE w:val="0"/>
        <w:autoSpaceDN w:val="0"/>
        <w:adjustRightInd w:val="0"/>
        <w:rPr>
          <w:rFonts w:ascii="Times" w:hAnsi="Times" w:cstheme="minorHAnsi"/>
          <w:color w:val="131413"/>
          <w:lang w:val="en-US"/>
        </w:rPr>
      </w:pPr>
    </w:p>
    <w:p w14:paraId="04F73232" w14:textId="0034F29B" w:rsidR="007F714D" w:rsidRPr="00A71C63" w:rsidRDefault="00DB5F60"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After all, i</w:t>
      </w:r>
      <w:r w:rsidR="00D20D82" w:rsidRPr="00A71C63">
        <w:rPr>
          <w:rFonts w:ascii="Times" w:hAnsi="Times" w:cstheme="minorHAnsi"/>
          <w:color w:val="131413"/>
          <w:lang w:val="en-US"/>
        </w:rPr>
        <w:t xml:space="preserve">f </w:t>
      </w:r>
      <w:r w:rsidRPr="00A71C63">
        <w:rPr>
          <w:rFonts w:ascii="Times" w:hAnsi="Times" w:cstheme="minorHAnsi"/>
          <w:color w:val="131413"/>
          <w:lang w:val="en-US"/>
        </w:rPr>
        <w:t xml:space="preserve">we want to </w:t>
      </w:r>
      <w:r w:rsidR="00D20D82" w:rsidRPr="00A71C63">
        <w:rPr>
          <w:rFonts w:ascii="Times" w:hAnsi="Times" w:cstheme="minorHAnsi"/>
          <w:color w:val="131413"/>
          <w:lang w:val="en-US"/>
        </w:rPr>
        <w:t xml:space="preserve">convict the guilty and free the innocent, then it </w:t>
      </w:r>
      <w:r w:rsidR="00D20D82" w:rsidRPr="00A71C63">
        <w:rPr>
          <w:rFonts w:ascii="Times" w:hAnsi="Times" w:cstheme="minorHAnsi"/>
          <w:i/>
          <w:color w:val="131413"/>
          <w:lang w:val="en-US"/>
        </w:rPr>
        <w:t xml:space="preserve">can’t </w:t>
      </w:r>
      <w:r w:rsidR="00D20D82" w:rsidRPr="00A71C63">
        <w:rPr>
          <w:rFonts w:ascii="Times" w:hAnsi="Times" w:cstheme="minorHAnsi"/>
          <w:color w:val="131413"/>
          <w:lang w:val="en-US"/>
        </w:rPr>
        <w:t xml:space="preserve">be a good idea to convict when the evidence before the court </w:t>
      </w:r>
      <w:r w:rsidR="005A0849" w:rsidRPr="00A71C63">
        <w:rPr>
          <w:rFonts w:ascii="Times" w:hAnsi="Times" w:cstheme="minorHAnsi"/>
          <w:color w:val="131413"/>
          <w:lang w:val="en-US"/>
        </w:rPr>
        <w:t>makes guilt</w:t>
      </w:r>
      <w:r w:rsidR="00D20D82" w:rsidRPr="00A71C63">
        <w:rPr>
          <w:rFonts w:ascii="Times" w:hAnsi="Times" w:cstheme="minorHAnsi"/>
          <w:color w:val="131413"/>
          <w:lang w:val="en-US"/>
        </w:rPr>
        <w:t xml:space="preserve"> n% </w:t>
      </w:r>
      <w:r w:rsidR="005A0849" w:rsidRPr="00A71C63">
        <w:rPr>
          <w:rFonts w:ascii="Times" w:hAnsi="Times" w:cstheme="minorHAnsi"/>
          <w:color w:val="131413"/>
          <w:lang w:val="en-US"/>
        </w:rPr>
        <w:t xml:space="preserve">likely </w:t>
      </w:r>
      <w:r w:rsidR="00D20D82" w:rsidRPr="00A71C63">
        <w:rPr>
          <w:rFonts w:ascii="Times" w:hAnsi="Times" w:cstheme="minorHAnsi"/>
          <w:color w:val="131413"/>
          <w:lang w:val="en-US"/>
        </w:rPr>
        <w:t xml:space="preserve">(because </w:t>
      </w:r>
      <w:r w:rsidRPr="00A71C63">
        <w:rPr>
          <w:rFonts w:ascii="Times" w:hAnsi="Times" w:cstheme="minorHAnsi"/>
          <w:color w:val="131413"/>
          <w:lang w:val="en-US"/>
        </w:rPr>
        <w:t>we have an</w:t>
      </w:r>
      <w:r w:rsidR="00D20D82" w:rsidRPr="00A71C63">
        <w:rPr>
          <w:rFonts w:ascii="Times" w:hAnsi="Times" w:cstheme="minorHAnsi"/>
          <w:color w:val="131413"/>
          <w:lang w:val="en-US"/>
        </w:rPr>
        <w:t xml:space="preserve"> eyewitness)</w:t>
      </w:r>
      <w:r w:rsidR="00EE20B0">
        <w:rPr>
          <w:rFonts w:ascii="Times" w:hAnsi="Times" w:cstheme="minorHAnsi"/>
          <w:color w:val="131413"/>
          <w:lang w:val="en-US"/>
        </w:rPr>
        <w:t xml:space="preserve"> </w:t>
      </w:r>
      <w:r w:rsidR="00D20D82" w:rsidRPr="00A71C63">
        <w:rPr>
          <w:rFonts w:ascii="Times" w:hAnsi="Times" w:cstheme="minorHAnsi"/>
          <w:color w:val="131413"/>
          <w:lang w:val="en-US"/>
        </w:rPr>
        <w:t xml:space="preserve">yet acquit when the evidence </w:t>
      </w:r>
      <w:r w:rsidR="005A0849" w:rsidRPr="00A71C63">
        <w:rPr>
          <w:rFonts w:ascii="Times" w:hAnsi="Times" w:cstheme="minorHAnsi"/>
          <w:color w:val="131413"/>
          <w:lang w:val="en-US"/>
        </w:rPr>
        <w:t>make</w:t>
      </w:r>
      <w:r w:rsidR="00EE20B0">
        <w:rPr>
          <w:rFonts w:ascii="Times" w:hAnsi="Times" w:cstheme="minorHAnsi"/>
          <w:color w:val="131413"/>
          <w:lang w:val="en-US"/>
        </w:rPr>
        <w:t>s</w:t>
      </w:r>
      <w:r w:rsidR="005A0849" w:rsidRPr="00A71C63">
        <w:rPr>
          <w:rFonts w:ascii="Times" w:hAnsi="Times" w:cstheme="minorHAnsi"/>
          <w:color w:val="131413"/>
          <w:lang w:val="en-US"/>
        </w:rPr>
        <w:t xml:space="preserve"> guilt even more probable</w:t>
      </w:r>
      <w:r w:rsidR="00D20D82" w:rsidRPr="00A71C63">
        <w:rPr>
          <w:rFonts w:ascii="Times" w:hAnsi="Times" w:cstheme="minorHAnsi"/>
          <w:color w:val="131413"/>
          <w:lang w:val="en-US"/>
        </w:rPr>
        <w:t xml:space="preserve"> (because </w:t>
      </w:r>
      <w:r w:rsidRPr="00A71C63">
        <w:rPr>
          <w:rFonts w:ascii="Times" w:hAnsi="Times" w:cstheme="minorHAnsi"/>
          <w:color w:val="131413"/>
          <w:lang w:val="en-US"/>
        </w:rPr>
        <w:t>the evid</w:t>
      </w:r>
      <w:r w:rsidR="005A0849" w:rsidRPr="00A71C63">
        <w:rPr>
          <w:rFonts w:ascii="Times" w:hAnsi="Times" w:cstheme="minorHAnsi"/>
          <w:color w:val="131413"/>
          <w:lang w:val="en-US"/>
        </w:rPr>
        <w:t>en</w:t>
      </w:r>
      <w:r w:rsidRPr="00A71C63">
        <w:rPr>
          <w:rFonts w:ascii="Times" w:hAnsi="Times" w:cstheme="minorHAnsi"/>
          <w:color w:val="131413"/>
          <w:lang w:val="en-US"/>
        </w:rPr>
        <w:t>ce</w:t>
      </w:r>
      <w:r w:rsidR="00D20D82" w:rsidRPr="00A71C63">
        <w:rPr>
          <w:rFonts w:ascii="Times" w:hAnsi="Times" w:cstheme="minorHAnsi"/>
          <w:color w:val="131413"/>
          <w:lang w:val="en-US"/>
        </w:rPr>
        <w:t xml:space="preserve"> </w:t>
      </w:r>
      <w:r w:rsidR="00EF572A">
        <w:rPr>
          <w:rFonts w:ascii="Times" w:hAnsi="Times" w:cstheme="minorHAnsi"/>
          <w:color w:val="131413"/>
          <w:lang w:val="en-US"/>
        </w:rPr>
        <w:t xml:space="preserve">is </w:t>
      </w:r>
      <w:r w:rsidR="00D20D82" w:rsidRPr="00A71C63">
        <w:rPr>
          <w:rFonts w:ascii="Times" w:hAnsi="Times" w:cstheme="minorHAnsi"/>
          <w:color w:val="131413"/>
          <w:lang w:val="en-US"/>
        </w:rPr>
        <w:t xml:space="preserve">only statistical). </w:t>
      </w:r>
      <w:r w:rsidR="005A0849" w:rsidRPr="00A71C63">
        <w:rPr>
          <w:rFonts w:ascii="Times" w:hAnsi="Times" w:cstheme="minorHAnsi"/>
          <w:color w:val="131413"/>
          <w:lang w:val="en-US"/>
        </w:rPr>
        <w:t xml:space="preserve">To see this, </w:t>
      </w:r>
      <w:r w:rsidR="00E84C4B" w:rsidRPr="00A71C63">
        <w:rPr>
          <w:rFonts w:ascii="Times" w:hAnsi="Times" w:cstheme="minorHAnsi"/>
          <w:color w:val="131413"/>
          <w:lang w:val="en-US"/>
        </w:rPr>
        <w:t xml:space="preserve">note that </w:t>
      </w:r>
      <w:r w:rsidR="00BC38B9" w:rsidRPr="00A71C63">
        <w:rPr>
          <w:rFonts w:ascii="Times" w:hAnsi="Times" w:cstheme="minorHAnsi"/>
          <w:color w:val="131413"/>
          <w:lang w:val="en-US"/>
        </w:rPr>
        <w:t xml:space="preserve">there </w:t>
      </w:r>
      <w:r w:rsidR="00E84C4B" w:rsidRPr="00A71C63">
        <w:rPr>
          <w:rFonts w:ascii="Times" w:hAnsi="Times" w:cstheme="minorHAnsi"/>
          <w:color w:val="131413"/>
          <w:lang w:val="en-US"/>
        </w:rPr>
        <w:t xml:space="preserve">must be some probability-of-guilt threshold for convictions that maximizes the </w:t>
      </w:r>
      <w:r w:rsidR="00612517" w:rsidRPr="00A71C63">
        <w:rPr>
          <w:rFonts w:ascii="Times" w:hAnsi="Times" w:cstheme="minorHAnsi"/>
          <w:color w:val="131413"/>
          <w:lang w:val="en-US"/>
        </w:rPr>
        <w:t xml:space="preserve">expected </w:t>
      </w:r>
      <w:r w:rsidR="00D840F6" w:rsidRPr="00A71C63">
        <w:rPr>
          <w:rFonts w:ascii="Times" w:hAnsi="Times" w:cstheme="minorHAnsi"/>
          <w:color w:val="131413"/>
          <w:lang w:val="en-US"/>
        </w:rPr>
        <w:t>value</w:t>
      </w:r>
      <w:r w:rsidR="00E84C4B" w:rsidRPr="00A71C63">
        <w:rPr>
          <w:rFonts w:ascii="Times" w:hAnsi="Times" w:cstheme="minorHAnsi"/>
          <w:color w:val="131413"/>
          <w:lang w:val="en-US"/>
        </w:rPr>
        <w:t xml:space="preserve"> of convicting-guilty and freeing-innocent minus the </w:t>
      </w:r>
      <w:r w:rsidR="00D840F6" w:rsidRPr="00A71C63">
        <w:rPr>
          <w:rFonts w:ascii="Times" w:hAnsi="Times" w:cstheme="minorHAnsi"/>
          <w:color w:val="131413"/>
          <w:lang w:val="en-US"/>
        </w:rPr>
        <w:t>negative value</w:t>
      </w:r>
      <w:r w:rsidR="00E84C4B" w:rsidRPr="00A71C63">
        <w:rPr>
          <w:rFonts w:ascii="Times" w:hAnsi="Times" w:cstheme="minorHAnsi"/>
          <w:color w:val="131413"/>
          <w:lang w:val="en-US"/>
        </w:rPr>
        <w:t xml:space="preserve"> of convicting-innocent and freeing-guilty. If you’re sometimes convicting when guilt is n% </w:t>
      </w:r>
      <w:r w:rsidR="00CD6326" w:rsidRPr="00A71C63">
        <w:rPr>
          <w:rFonts w:ascii="Times" w:hAnsi="Times" w:cstheme="minorHAnsi"/>
          <w:color w:val="131413"/>
          <w:lang w:val="en-US"/>
        </w:rPr>
        <w:t>probable</w:t>
      </w:r>
      <w:r w:rsidR="008C645C">
        <w:rPr>
          <w:rFonts w:ascii="Times" w:hAnsi="Times" w:cstheme="minorHAnsi"/>
          <w:color w:val="131413"/>
          <w:lang w:val="en-US"/>
        </w:rPr>
        <w:t xml:space="preserve">, </w:t>
      </w:r>
      <w:r w:rsidR="00CD6326" w:rsidRPr="00A71C63">
        <w:rPr>
          <w:rFonts w:ascii="Times" w:hAnsi="Times" w:cstheme="minorHAnsi"/>
          <w:color w:val="131413"/>
          <w:lang w:val="en-US"/>
        </w:rPr>
        <w:t>yet</w:t>
      </w:r>
      <w:r w:rsidR="00E84C4B" w:rsidRPr="00A71C63">
        <w:rPr>
          <w:rFonts w:ascii="Times" w:hAnsi="Times" w:cstheme="minorHAnsi"/>
          <w:color w:val="131413"/>
          <w:lang w:val="en-US"/>
        </w:rPr>
        <w:t xml:space="preserve"> freeing when </w:t>
      </w:r>
      <w:r w:rsidR="008C645C">
        <w:rPr>
          <w:rFonts w:ascii="Times" w:hAnsi="Times" w:cstheme="minorHAnsi"/>
          <w:color w:val="131413"/>
          <w:lang w:val="en-US"/>
        </w:rPr>
        <w:t>guilt is</w:t>
      </w:r>
      <w:r w:rsidR="00E84C4B" w:rsidRPr="00A71C63">
        <w:rPr>
          <w:rFonts w:ascii="Times" w:hAnsi="Times" w:cstheme="minorHAnsi"/>
          <w:color w:val="131413"/>
          <w:lang w:val="en-US"/>
        </w:rPr>
        <w:t xml:space="preserve"> even more likely, then you can’t be adhering to that threshold</w:t>
      </w:r>
      <w:r w:rsidR="008C645C">
        <w:rPr>
          <w:rFonts w:ascii="Times" w:hAnsi="Times" w:cstheme="minorHAnsi"/>
          <w:color w:val="131413"/>
          <w:lang w:val="en-US"/>
        </w:rPr>
        <w:t>,</w:t>
      </w:r>
      <w:r w:rsidR="00612517" w:rsidRPr="00A71C63">
        <w:rPr>
          <w:rFonts w:ascii="Times" w:hAnsi="Times" w:cstheme="minorHAnsi"/>
          <w:color w:val="131413"/>
          <w:lang w:val="en-US"/>
        </w:rPr>
        <w:t xml:space="preserve"> and so can’t be maximizing the expectation of </w:t>
      </w:r>
      <w:r w:rsidR="00D840F6" w:rsidRPr="00A71C63">
        <w:rPr>
          <w:rFonts w:ascii="Times" w:hAnsi="Times" w:cstheme="minorHAnsi"/>
          <w:color w:val="131413"/>
          <w:lang w:val="en-US"/>
        </w:rPr>
        <w:t>valued</w:t>
      </w:r>
      <w:r w:rsidR="00612517" w:rsidRPr="00A71C63">
        <w:rPr>
          <w:rFonts w:ascii="Times" w:hAnsi="Times" w:cstheme="minorHAnsi"/>
          <w:color w:val="131413"/>
          <w:lang w:val="en-US"/>
        </w:rPr>
        <w:t xml:space="preserve"> outcomes</w:t>
      </w:r>
      <w:r w:rsidR="00E84C4B" w:rsidRPr="00A71C63">
        <w:rPr>
          <w:rFonts w:ascii="Times" w:hAnsi="Times" w:cstheme="minorHAnsi"/>
          <w:color w:val="131413"/>
          <w:lang w:val="en-US"/>
        </w:rPr>
        <w:t>.</w:t>
      </w:r>
      <w:r w:rsidR="00E84C4B" w:rsidRPr="00A71C63">
        <w:rPr>
          <w:rStyle w:val="FootnoteReference"/>
          <w:rFonts w:ascii="Times" w:hAnsi="Times" w:cstheme="minorHAnsi"/>
          <w:color w:val="131413"/>
          <w:lang w:val="en-US"/>
        </w:rPr>
        <w:footnoteReference w:id="6"/>
      </w:r>
    </w:p>
    <w:p w14:paraId="22D8CA3D" w14:textId="1F293904" w:rsidR="007F714D" w:rsidRPr="00A71C63" w:rsidRDefault="007F714D" w:rsidP="00D20D82">
      <w:pPr>
        <w:autoSpaceDE w:val="0"/>
        <w:autoSpaceDN w:val="0"/>
        <w:adjustRightInd w:val="0"/>
        <w:rPr>
          <w:rFonts w:ascii="Times" w:hAnsi="Times" w:cstheme="minorHAnsi"/>
          <w:color w:val="131413"/>
          <w:lang w:val="en-US"/>
        </w:rPr>
      </w:pPr>
    </w:p>
    <w:p w14:paraId="63A0F009" w14:textId="47D2C692" w:rsidR="00D20D82" w:rsidRPr="00A71C63" w:rsidRDefault="00EF572A" w:rsidP="0093154D">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Despite the simplicity of this argument, </w:t>
      </w:r>
      <w:r w:rsidR="00DC22A9">
        <w:rPr>
          <w:rFonts w:ascii="Times" w:hAnsi="Times" w:cstheme="minorHAnsi"/>
          <w:color w:val="131413"/>
          <w:lang w:val="en-US"/>
        </w:rPr>
        <w:t xml:space="preserve">few </w:t>
      </w:r>
      <w:r w:rsidR="00AD6F07">
        <w:rPr>
          <w:rFonts w:ascii="Times" w:hAnsi="Times" w:cstheme="minorHAnsi"/>
          <w:color w:val="131413"/>
          <w:lang w:val="en-US"/>
        </w:rPr>
        <w:t xml:space="preserve">have been prepared to reject the ban on </w:t>
      </w:r>
      <w:r w:rsidR="00DC22A9">
        <w:rPr>
          <w:rFonts w:ascii="Times" w:hAnsi="Times" w:cstheme="minorHAnsi"/>
          <w:color w:val="131413"/>
          <w:lang w:val="en-US"/>
        </w:rPr>
        <w:t xml:space="preserve">purely statistical </w:t>
      </w:r>
      <w:r w:rsidR="00AD6F07">
        <w:rPr>
          <w:rFonts w:ascii="Times" w:hAnsi="Times" w:cstheme="minorHAnsi"/>
          <w:color w:val="131413"/>
          <w:lang w:val="en-US"/>
        </w:rPr>
        <w:t>evidence</w:t>
      </w:r>
      <w:r w:rsidR="003C0A2E" w:rsidRPr="00A71C63">
        <w:rPr>
          <w:rFonts w:ascii="Times" w:hAnsi="Times" w:cstheme="minorHAnsi"/>
          <w:color w:val="131413"/>
          <w:lang w:val="en-US"/>
        </w:rPr>
        <w:t xml:space="preserve">. </w:t>
      </w:r>
      <w:r w:rsidR="008C645C">
        <w:rPr>
          <w:rFonts w:ascii="Times" w:hAnsi="Times" w:cstheme="minorHAnsi"/>
          <w:color w:val="131413"/>
          <w:lang w:val="en-US"/>
        </w:rPr>
        <w:t>(</w:t>
      </w:r>
      <w:r w:rsidR="00DC22A9">
        <w:rPr>
          <w:rFonts w:ascii="Times" w:hAnsi="Times" w:cstheme="minorHAnsi"/>
          <w:color w:val="131413"/>
          <w:lang w:val="en-US"/>
        </w:rPr>
        <w:t xml:space="preserve">Though see </w:t>
      </w:r>
      <w:proofErr w:type="spellStart"/>
      <w:r w:rsidR="00F35CCB">
        <w:rPr>
          <w:rFonts w:ascii="Times" w:hAnsi="Times" w:cstheme="minorHAnsi"/>
          <w:color w:val="131413"/>
          <w:lang w:val="en-US"/>
        </w:rPr>
        <w:t>L</w:t>
      </w:r>
      <w:r w:rsidR="00D20D82" w:rsidRPr="00A71C63">
        <w:rPr>
          <w:rFonts w:ascii="Times" w:hAnsi="Times" w:cstheme="minorHAnsi"/>
          <w:color w:val="131413"/>
          <w:lang w:val="en-US"/>
        </w:rPr>
        <w:t>empert</w:t>
      </w:r>
      <w:proofErr w:type="spellEnd"/>
      <w:r w:rsidR="00F35CCB">
        <w:rPr>
          <w:rFonts w:ascii="Times" w:hAnsi="Times" w:cstheme="minorHAnsi"/>
          <w:color w:val="131413"/>
          <w:lang w:val="en-US"/>
        </w:rPr>
        <w:t xml:space="preserve"> 1977, </w:t>
      </w:r>
      <w:proofErr w:type="spellStart"/>
      <w:r w:rsidR="00F35CCB">
        <w:rPr>
          <w:rFonts w:ascii="Times" w:hAnsi="Times" w:cstheme="minorHAnsi"/>
          <w:color w:val="131413"/>
          <w:lang w:val="en-US"/>
        </w:rPr>
        <w:t>Laudan</w:t>
      </w:r>
      <w:proofErr w:type="spellEnd"/>
      <w:r w:rsidR="00F35CCB">
        <w:rPr>
          <w:rFonts w:ascii="Times" w:hAnsi="Times" w:cstheme="minorHAnsi"/>
          <w:color w:val="131413"/>
          <w:lang w:val="en-US"/>
        </w:rPr>
        <w:t xml:space="preserve"> </w:t>
      </w:r>
      <w:r w:rsidR="001A6CC7" w:rsidRPr="00A71C63">
        <w:rPr>
          <w:rFonts w:ascii="Times" w:hAnsi="Times" w:cstheme="minorHAnsi"/>
          <w:color w:val="131413"/>
          <w:lang w:val="en-US"/>
        </w:rPr>
        <w:t>2012</w:t>
      </w:r>
      <w:r w:rsidR="00F35CCB">
        <w:rPr>
          <w:rFonts w:ascii="Times" w:hAnsi="Times" w:cstheme="minorHAnsi"/>
          <w:color w:val="131413"/>
          <w:lang w:val="en-US"/>
        </w:rPr>
        <w:t xml:space="preserve">, Steele MS.) </w:t>
      </w:r>
      <w:r w:rsidR="00205DFE">
        <w:rPr>
          <w:rFonts w:ascii="Times" w:hAnsi="Times" w:cstheme="minorHAnsi"/>
          <w:color w:val="131413"/>
          <w:lang w:val="en-US"/>
        </w:rPr>
        <w:t>Even in the absence of an</w:t>
      </w:r>
      <w:r w:rsidR="00A53FE4">
        <w:rPr>
          <w:rFonts w:ascii="Times" w:hAnsi="Times" w:cstheme="minorHAnsi"/>
          <w:color w:val="131413"/>
          <w:lang w:val="en-US"/>
        </w:rPr>
        <w:t>y</w:t>
      </w:r>
      <w:r w:rsidR="00205DFE">
        <w:rPr>
          <w:rFonts w:ascii="Times" w:hAnsi="Times" w:cstheme="minorHAnsi"/>
          <w:color w:val="131413"/>
          <w:lang w:val="en-US"/>
        </w:rPr>
        <w:t xml:space="preserve"> agreed </w:t>
      </w:r>
      <w:r w:rsidR="00A53FE4">
        <w:rPr>
          <w:rFonts w:ascii="Times" w:hAnsi="Times" w:cstheme="minorHAnsi"/>
          <w:color w:val="131413"/>
          <w:lang w:val="en-US"/>
        </w:rPr>
        <w:t>justification</w:t>
      </w:r>
      <w:r w:rsidR="00205DFE">
        <w:rPr>
          <w:rFonts w:ascii="Times" w:hAnsi="Times" w:cstheme="minorHAnsi"/>
          <w:color w:val="131413"/>
          <w:lang w:val="en-US"/>
        </w:rPr>
        <w:t xml:space="preserve"> for the ban, </w:t>
      </w:r>
      <w:r w:rsidR="00A53FE4">
        <w:rPr>
          <w:rFonts w:ascii="Times" w:hAnsi="Times" w:cstheme="minorHAnsi"/>
          <w:color w:val="131413"/>
          <w:lang w:val="en-US"/>
        </w:rPr>
        <w:t>most</w:t>
      </w:r>
      <w:r w:rsidR="00205DFE">
        <w:rPr>
          <w:rFonts w:ascii="Times" w:hAnsi="Times" w:cstheme="minorHAnsi"/>
          <w:color w:val="131413"/>
          <w:lang w:val="en-US"/>
        </w:rPr>
        <w:t xml:space="preserve"> </w:t>
      </w:r>
      <w:r w:rsidR="00D94234">
        <w:rPr>
          <w:rFonts w:ascii="Times" w:hAnsi="Times" w:cstheme="minorHAnsi"/>
          <w:color w:val="131413"/>
          <w:lang w:val="en-US"/>
        </w:rPr>
        <w:t xml:space="preserve">commentators </w:t>
      </w:r>
      <w:r w:rsidR="00205DFE">
        <w:rPr>
          <w:rFonts w:ascii="Times" w:hAnsi="Times" w:cstheme="minorHAnsi"/>
          <w:color w:val="131413"/>
          <w:lang w:val="en-US"/>
        </w:rPr>
        <w:t>remain</w:t>
      </w:r>
      <w:r w:rsidR="00A53FE4">
        <w:rPr>
          <w:rFonts w:ascii="Times" w:hAnsi="Times" w:cstheme="minorHAnsi"/>
          <w:color w:val="131413"/>
          <w:lang w:val="en-US"/>
        </w:rPr>
        <w:t xml:space="preserve"> convinced that some as yet unknown rationale must lie behind the strong intuition against statistical evidence. I now propose to undermine this conviction by identifying the real source of </w:t>
      </w:r>
      <w:r w:rsidR="00642BA7" w:rsidRPr="00A71C63">
        <w:rPr>
          <w:rFonts w:ascii="Times" w:hAnsi="Times" w:cstheme="minorHAnsi"/>
          <w:color w:val="131413"/>
          <w:lang w:val="en-US"/>
        </w:rPr>
        <w:t>the intuiti</w:t>
      </w:r>
      <w:r w:rsidR="0093154D" w:rsidRPr="00A71C63">
        <w:rPr>
          <w:rFonts w:ascii="Times" w:hAnsi="Times" w:cstheme="minorHAnsi"/>
          <w:color w:val="131413"/>
          <w:lang w:val="en-US"/>
        </w:rPr>
        <w:t>ve</w:t>
      </w:r>
      <w:r w:rsidR="00642BA7" w:rsidRPr="00A71C63">
        <w:rPr>
          <w:rFonts w:ascii="Times" w:hAnsi="Times" w:cstheme="minorHAnsi"/>
          <w:color w:val="131413"/>
          <w:lang w:val="en-US"/>
        </w:rPr>
        <w:t xml:space="preserve"> resistance</w:t>
      </w:r>
      <w:r w:rsidR="00A53FE4">
        <w:rPr>
          <w:rFonts w:ascii="Times" w:hAnsi="Times" w:cstheme="minorHAnsi"/>
          <w:color w:val="131413"/>
          <w:lang w:val="en-US"/>
        </w:rPr>
        <w:t xml:space="preserve"> to statistical evidence</w:t>
      </w:r>
      <w:r w:rsidR="00642BA7" w:rsidRPr="00A71C63">
        <w:rPr>
          <w:rFonts w:ascii="Times" w:hAnsi="Times" w:cstheme="minorHAnsi"/>
          <w:color w:val="131413"/>
          <w:lang w:val="en-US"/>
        </w:rPr>
        <w:t xml:space="preserve"> and </w:t>
      </w:r>
      <w:r w:rsidR="00A53FE4">
        <w:rPr>
          <w:rFonts w:ascii="Times" w:hAnsi="Times" w:cstheme="minorHAnsi"/>
          <w:color w:val="131413"/>
          <w:lang w:val="en-US"/>
        </w:rPr>
        <w:t xml:space="preserve">showing </w:t>
      </w:r>
      <w:r w:rsidR="00D94234">
        <w:rPr>
          <w:rFonts w:ascii="Times" w:hAnsi="Times" w:cstheme="minorHAnsi"/>
          <w:color w:val="131413"/>
          <w:lang w:val="en-US"/>
        </w:rPr>
        <w:t xml:space="preserve">that it does not constitute any </w:t>
      </w:r>
      <w:r w:rsidR="00642BA7" w:rsidRPr="00A71C63">
        <w:rPr>
          <w:rFonts w:ascii="Times" w:hAnsi="Times" w:cstheme="minorHAnsi"/>
          <w:color w:val="131413"/>
          <w:lang w:val="en-US"/>
        </w:rPr>
        <w:t xml:space="preserve">justification for the </w:t>
      </w:r>
      <w:r w:rsidR="00D94234">
        <w:rPr>
          <w:rFonts w:ascii="Times" w:hAnsi="Times" w:cstheme="minorHAnsi"/>
          <w:color w:val="131413"/>
          <w:lang w:val="en-US"/>
        </w:rPr>
        <w:t>ban</w:t>
      </w:r>
      <w:r w:rsidR="00642BA7" w:rsidRPr="00A71C63">
        <w:rPr>
          <w:rFonts w:ascii="Times" w:hAnsi="Times" w:cstheme="minorHAnsi"/>
          <w:color w:val="131413"/>
          <w:lang w:val="en-US"/>
        </w:rPr>
        <w:t xml:space="preserve">. </w:t>
      </w:r>
    </w:p>
    <w:p w14:paraId="30257804" w14:textId="77777777" w:rsidR="00D20D82" w:rsidRPr="00A71C63" w:rsidRDefault="00D20D82" w:rsidP="00D20D82">
      <w:pPr>
        <w:autoSpaceDE w:val="0"/>
        <w:autoSpaceDN w:val="0"/>
        <w:adjustRightInd w:val="0"/>
        <w:rPr>
          <w:rFonts w:ascii="Times" w:hAnsi="Times" w:cstheme="minorHAnsi"/>
          <w:b/>
          <w:color w:val="131413"/>
          <w:lang w:val="en-US"/>
        </w:rPr>
      </w:pPr>
    </w:p>
    <w:p w14:paraId="2879F6C3" w14:textId="448F7D99" w:rsidR="00D20D82" w:rsidRPr="00A71C63" w:rsidRDefault="00D20D82" w:rsidP="00D20D82">
      <w:pPr>
        <w:autoSpaceDE w:val="0"/>
        <w:autoSpaceDN w:val="0"/>
        <w:adjustRightInd w:val="0"/>
        <w:rPr>
          <w:rFonts w:ascii="Times" w:hAnsi="Times" w:cstheme="minorHAnsi"/>
          <w:b/>
          <w:color w:val="131413"/>
          <w:lang w:val="en-US"/>
        </w:rPr>
      </w:pPr>
      <w:r w:rsidRPr="00A71C63">
        <w:rPr>
          <w:rFonts w:ascii="Times" w:hAnsi="Times" w:cstheme="minorHAnsi"/>
          <w:b/>
          <w:color w:val="131413"/>
          <w:lang w:val="en-US"/>
        </w:rPr>
        <w:t>7</w:t>
      </w:r>
      <w:r w:rsidR="00827D40">
        <w:rPr>
          <w:rFonts w:ascii="Times" w:hAnsi="Times" w:cstheme="minorHAnsi"/>
          <w:b/>
          <w:color w:val="131413"/>
          <w:lang w:val="en-US"/>
        </w:rPr>
        <w:t xml:space="preserve"> Guilt and Lotteries</w:t>
      </w:r>
    </w:p>
    <w:p w14:paraId="69FC715A" w14:textId="4F74B3C3" w:rsidR="00D20D82" w:rsidRPr="00A71C63" w:rsidRDefault="00D20D82" w:rsidP="00D20D82">
      <w:pPr>
        <w:autoSpaceDE w:val="0"/>
        <w:autoSpaceDN w:val="0"/>
        <w:adjustRightInd w:val="0"/>
        <w:rPr>
          <w:rFonts w:ascii="Times" w:hAnsi="Times" w:cstheme="minorHAnsi"/>
          <w:color w:val="131413"/>
          <w:lang w:val="en-US"/>
        </w:rPr>
      </w:pPr>
    </w:p>
    <w:p w14:paraId="4B2121B2" w14:textId="64729A79" w:rsidR="007B0653" w:rsidRPr="00A71C63" w:rsidRDefault="007B0653"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According to Littlejohn, the resistance to statistical convictions stems from the </w:t>
      </w:r>
      <w:r w:rsidR="00D94234">
        <w:rPr>
          <w:rFonts w:ascii="Times" w:hAnsi="Times" w:cstheme="minorHAnsi"/>
          <w:color w:val="131413"/>
          <w:lang w:val="en-US"/>
        </w:rPr>
        <w:t xml:space="preserve">simple </w:t>
      </w:r>
      <w:r w:rsidRPr="00A71C63">
        <w:rPr>
          <w:rFonts w:ascii="Times" w:hAnsi="Times" w:cstheme="minorHAnsi"/>
          <w:color w:val="131413"/>
          <w:lang w:val="en-US"/>
        </w:rPr>
        <w:t xml:space="preserve">thought that it is improper to convict someone if we don’t </w:t>
      </w:r>
      <w:r w:rsidRPr="00A71C63">
        <w:rPr>
          <w:rFonts w:ascii="Times" w:hAnsi="Times" w:cstheme="minorHAnsi"/>
          <w:i/>
          <w:color w:val="131413"/>
          <w:lang w:val="en-US"/>
        </w:rPr>
        <w:t>know</w:t>
      </w:r>
      <w:r w:rsidRPr="00A71C63">
        <w:rPr>
          <w:rFonts w:ascii="Times" w:hAnsi="Times" w:cstheme="minorHAnsi"/>
          <w:color w:val="131413"/>
          <w:lang w:val="en-US"/>
        </w:rPr>
        <w:t xml:space="preserve"> that they are guilty</w:t>
      </w:r>
      <w:r w:rsidR="00C75940" w:rsidRPr="00A71C63">
        <w:rPr>
          <w:rFonts w:ascii="Times" w:hAnsi="Times" w:cstheme="minorHAnsi"/>
          <w:color w:val="131413"/>
          <w:lang w:val="en-US"/>
        </w:rPr>
        <w:t xml:space="preserve"> (even if they are and the evidence shows that’s very likely).</w:t>
      </w:r>
    </w:p>
    <w:p w14:paraId="5C23573A" w14:textId="52D6272F" w:rsidR="00C75940" w:rsidRPr="00A71C63" w:rsidRDefault="00C75940" w:rsidP="00D20D82">
      <w:pPr>
        <w:autoSpaceDE w:val="0"/>
        <w:autoSpaceDN w:val="0"/>
        <w:adjustRightInd w:val="0"/>
        <w:rPr>
          <w:rFonts w:ascii="Times" w:hAnsi="Times" w:cstheme="minorHAnsi"/>
          <w:color w:val="131413"/>
          <w:lang w:val="en-US"/>
        </w:rPr>
      </w:pPr>
    </w:p>
    <w:p w14:paraId="7CAA0B1D" w14:textId="4F1CE3AD" w:rsidR="00C75940" w:rsidRPr="00A71C63" w:rsidRDefault="00827D40" w:rsidP="00D20D82">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Littlejohn’s central idea is that knowledge of guilt cannot be derived from </w:t>
      </w:r>
      <w:r w:rsidR="00C75940" w:rsidRPr="00A71C63">
        <w:rPr>
          <w:rFonts w:ascii="Times" w:hAnsi="Times" w:cstheme="minorHAnsi"/>
          <w:color w:val="131413"/>
          <w:lang w:val="en-US"/>
        </w:rPr>
        <w:t xml:space="preserve">purely statistical evidence. Just as knowing that </w:t>
      </w:r>
      <w:r w:rsidR="00C24000" w:rsidRPr="00A71C63">
        <w:rPr>
          <w:rFonts w:ascii="Times" w:hAnsi="Times" w:cstheme="minorHAnsi"/>
          <w:color w:val="131413"/>
          <w:lang w:val="en-US"/>
        </w:rPr>
        <w:t>a</w:t>
      </w:r>
      <w:r w:rsidR="00C75940" w:rsidRPr="00A71C63">
        <w:rPr>
          <w:rFonts w:ascii="Times" w:hAnsi="Times" w:cstheme="minorHAnsi"/>
          <w:color w:val="131413"/>
          <w:lang w:val="en-US"/>
        </w:rPr>
        <w:t xml:space="preserve"> lottery ticket is almost certain to lose doesn’t mean that </w:t>
      </w:r>
      <w:r w:rsidR="00C05FF8" w:rsidRPr="00A71C63">
        <w:rPr>
          <w:rFonts w:ascii="Times" w:hAnsi="Times" w:cstheme="minorHAnsi"/>
          <w:color w:val="131413"/>
          <w:lang w:val="en-US"/>
        </w:rPr>
        <w:t>we</w:t>
      </w:r>
      <w:r w:rsidR="00C75940" w:rsidRPr="00A71C63">
        <w:rPr>
          <w:rFonts w:ascii="Times" w:hAnsi="Times" w:cstheme="minorHAnsi"/>
          <w:color w:val="131413"/>
          <w:lang w:val="en-US"/>
        </w:rPr>
        <w:t xml:space="preserve"> know it will lose, so knowing that the defendant is almost certain to be guilty</w:t>
      </w:r>
      <w:r w:rsidR="00C05FF8" w:rsidRPr="00A71C63">
        <w:rPr>
          <w:rFonts w:ascii="Times" w:hAnsi="Times" w:cstheme="minorHAnsi"/>
          <w:color w:val="131413"/>
          <w:lang w:val="en-US"/>
        </w:rPr>
        <w:t xml:space="preserve"> on statistical grounds</w:t>
      </w:r>
      <w:r w:rsidR="00C75940" w:rsidRPr="00A71C63">
        <w:rPr>
          <w:rFonts w:ascii="Times" w:hAnsi="Times" w:cstheme="minorHAnsi"/>
          <w:color w:val="131413"/>
          <w:lang w:val="en-US"/>
        </w:rPr>
        <w:t xml:space="preserve"> doesn’t mean that </w:t>
      </w:r>
      <w:r w:rsidR="00C05FF8" w:rsidRPr="00A71C63">
        <w:rPr>
          <w:rFonts w:ascii="Times" w:hAnsi="Times" w:cstheme="minorHAnsi"/>
          <w:color w:val="131413"/>
          <w:lang w:val="en-US"/>
        </w:rPr>
        <w:t xml:space="preserve">we </w:t>
      </w:r>
      <w:r w:rsidR="00C75940" w:rsidRPr="00A71C63">
        <w:rPr>
          <w:rFonts w:ascii="Times" w:hAnsi="Times" w:cstheme="minorHAnsi"/>
          <w:color w:val="131413"/>
          <w:lang w:val="en-US"/>
        </w:rPr>
        <w:t>know the defendant is guilty.</w:t>
      </w:r>
      <w:r w:rsidR="00DD4112" w:rsidRPr="00A71C63">
        <w:rPr>
          <w:rFonts w:ascii="Times" w:hAnsi="Times" w:cstheme="minorHAnsi"/>
          <w:color w:val="131413"/>
          <w:lang w:val="en-US"/>
        </w:rPr>
        <w:t xml:space="preserve"> And since we can’t convict if we don’t know, argues Littlejohn, statistical evidence can never justify conviction.</w:t>
      </w:r>
    </w:p>
    <w:p w14:paraId="78564B0B" w14:textId="4314D12C" w:rsidR="007B0653" w:rsidRPr="00A71C63" w:rsidRDefault="007B0653" w:rsidP="00D20D82">
      <w:pPr>
        <w:autoSpaceDE w:val="0"/>
        <w:autoSpaceDN w:val="0"/>
        <w:adjustRightInd w:val="0"/>
        <w:rPr>
          <w:rFonts w:ascii="Times" w:hAnsi="Times" w:cstheme="minorHAnsi"/>
          <w:color w:val="131413"/>
          <w:lang w:val="en-US"/>
        </w:rPr>
      </w:pPr>
    </w:p>
    <w:p w14:paraId="259D1D45" w14:textId="1674F8C3" w:rsidR="00DD4112" w:rsidRPr="00A71C63" w:rsidRDefault="00D20D82"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By contrast,</w:t>
      </w:r>
      <w:r w:rsidR="00827D40">
        <w:rPr>
          <w:rFonts w:ascii="Times" w:hAnsi="Times" w:cstheme="minorHAnsi"/>
          <w:color w:val="131413"/>
          <w:lang w:val="en-US"/>
        </w:rPr>
        <w:t xml:space="preserve"> according to Littlejohn, </w:t>
      </w:r>
      <w:r w:rsidRPr="00A71C63">
        <w:rPr>
          <w:rFonts w:ascii="Times" w:hAnsi="Times" w:cstheme="minorHAnsi"/>
          <w:color w:val="131413"/>
          <w:lang w:val="en-US"/>
        </w:rPr>
        <w:t xml:space="preserve">in the eyewitness case we </w:t>
      </w:r>
      <w:r w:rsidR="00DD4112" w:rsidRPr="00A71C63">
        <w:rPr>
          <w:rFonts w:ascii="Times" w:hAnsi="Times" w:cstheme="minorHAnsi"/>
          <w:color w:val="131413"/>
          <w:lang w:val="en-US"/>
        </w:rPr>
        <w:t>are quite likely to</w:t>
      </w:r>
      <w:r w:rsidRPr="00A71C63">
        <w:rPr>
          <w:rFonts w:ascii="Times" w:hAnsi="Times" w:cstheme="minorHAnsi"/>
          <w:color w:val="131413"/>
          <w:lang w:val="en-US"/>
        </w:rPr>
        <w:t xml:space="preserve"> know that they are guilty. Sure, eyewitnesses might only be 9</w:t>
      </w:r>
      <w:r w:rsidR="00DD4112" w:rsidRPr="00A71C63">
        <w:rPr>
          <w:rFonts w:ascii="Times" w:hAnsi="Times" w:cstheme="minorHAnsi"/>
          <w:color w:val="131413"/>
          <w:lang w:val="en-US"/>
        </w:rPr>
        <w:t>5</w:t>
      </w:r>
      <w:r w:rsidRPr="00A71C63">
        <w:rPr>
          <w:rFonts w:ascii="Times" w:hAnsi="Times" w:cstheme="minorHAnsi"/>
          <w:color w:val="131413"/>
          <w:lang w:val="en-US"/>
        </w:rPr>
        <w:t xml:space="preserve">% reliable, </w:t>
      </w:r>
      <w:r w:rsidR="00DD4112" w:rsidRPr="00A71C63">
        <w:rPr>
          <w:rFonts w:ascii="Times" w:hAnsi="Times" w:cstheme="minorHAnsi"/>
          <w:color w:val="131413"/>
          <w:lang w:val="en-US"/>
        </w:rPr>
        <w:t xml:space="preserve">say, </w:t>
      </w:r>
      <w:r w:rsidRPr="00A71C63">
        <w:rPr>
          <w:rFonts w:ascii="Times" w:hAnsi="Times" w:cstheme="minorHAnsi"/>
          <w:color w:val="131413"/>
          <w:lang w:val="en-US"/>
        </w:rPr>
        <w:t>and</w:t>
      </w:r>
      <w:r w:rsidR="00DD4112" w:rsidRPr="00A71C63">
        <w:rPr>
          <w:rFonts w:ascii="Times" w:hAnsi="Times" w:cstheme="minorHAnsi"/>
          <w:color w:val="131413"/>
          <w:lang w:val="en-US"/>
        </w:rPr>
        <w:t xml:space="preserve"> so</w:t>
      </w:r>
      <w:r w:rsidRPr="00A71C63">
        <w:rPr>
          <w:rFonts w:ascii="Times" w:hAnsi="Times" w:cstheme="minorHAnsi"/>
          <w:color w:val="131413"/>
          <w:lang w:val="en-US"/>
        </w:rPr>
        <w:t xml:space="preserve"> </w:t>
      </w:r>
      <w:r w:rsidR="00DD4112" w:rsidRPr="00A71C63">
        <w:rPr>
          <w:rFonts w:ascii="Times" w:hAnsi="Times" w:cstheme="minorHAnsi"/>
          <w:color w:val="131413"/>
          <w:lang w:val="en-US"/>
        </w:rPr>
        <w:t xml:space="preserve">it is not ruled out </w:t>
      </w:r>
      <w:r w:rsidRPr="00A71C63">
        <w:rPr>
          <w:rFonts w:ascii="Times" w:hAnsi="Times" w:cstheme="minorHAnsi"/>
          <w:color w:val="131413"/>
          <w:lang w:val="en-US"/>
        </w:rPr>
        <w:lastRenderedPageBreak/>
        <w:t>that we don’t know. Still, in the 9</w:t>
      </w:r>
      <w:r w:rsidR="00DD4112" w:rsidRPr="00A71C63">
        <w:rPr>
          <w:rFonts w:ascii="Times" w:hAnsi="Times" w:cstheme="minorHAnsi"/>
          <w:color w:val="131413"/>
          <w:lang w:val="en-US"/>
        </w:rPr>
        <w:t>5</w:t>
      </w:r>
      <w:r w:rsidRPr="00A71C63">
        <w:rPr>
          <w:rFonts w:ascii="Times" w:hAnsi="Times" w:cstheme="minorHAnsi"/>
          <w:color w:val="131413"/>
          <w:lang w:val="en-US"/>
        </w:rPr>
        <w:t xml:space="preserve">% of good cases, where the eyewitness was indeed in visual contact with the crime, and transmitted this contact to </w:t>
      </w:r>
      <w:r w:rsidR="00C05FF8" w:rsidRPr="00A71C63">
        <w:rPr>
          <w:rFonts w:ascii="Times" w:hAnsi="Times" w:cstheme="minorHAnsi"/>
          <w:color w:val="131413"/>
          <w:lang w:val="en-US"/>
        </w:rPr>
        <w:t>us</w:t>
      </w:r>
      <w:r w:rsidRPr="00A71C63">
        <w:rPr>
          <w:rFonts w:ascii="Times" w:hAnsi="Times" w:cstheme="minorHAnsi"/>
          <w:color w:val="131413"/>
          <w:lang w:val="en-US"/>
        </w:rPr>
        <w:t xml:space="preserve"> via testimony, then </w:t>
      </w:r>
      <w:r w:rsidR="00C05FF8" w:rsidRPr="00A71C63">
        <w:rPr>
          <w:rFonts w:ascii="Times" w:hAnsi="Times" w:cstheme="minorHAnsi"/>
          <w:color w:val="131413"/>
          <w:lang w:val="en-US"/>
        </w:rPr>
        <w:t>we</w:t>
      </w:r>
      <w:r w:rsidRPr="00A71C63">
        <w:rPr>
          <w:rFonts w:ascii="Times" w:hAnsi="Times" w:cstheme="minorHAnsi"/>
          <w:color w:val="131413"/>
          <w:lang w:val="en-US"/>
        </w:rPr>
        <w:t xml:space="preserve"> will know, and </w:t>
      </w:r>
      <w:r w:rsidR="00C05FF8" w:rsidRPr="00A71C63">
        <w:rPr>
          <w:rFonts w:ascii="Times" w:hAnsi="Times" w:cstheme="minorHAnsi"/>
          <w:color w:val="131413"/>
          <w:lang w:val="en-US"/>
        </w:rPr>
        <w:t xml:space="preserve">can </w:t>
      </w:r>
      <w:r w:rsidR="00DD4112" w:rsidRPr="00A71C63">
        <w:rPr>
          <w:rFonts w:ascii="Times" w:hAnsi="Times" w:cstheme="minorHAnsi"/>
          <w:color w:val="131413"/>
          <w:lang w:val="en-US"/>
        </w:rPr>
        <w:t>legitimate</w:t>
      </w:r>
      <w:r w:rsidR="00C05FF8" w:rsidRPr="00A71C63">
        <w:rPr>
          <w:rFonts w:ascii="Times" w:hAnsi="Times" w:cstheme="minorHAnsi"/>
          <w:color w:val="131413"/>
          <w:lang w:val="en-US"/>
        </w:rPr>
        <w:t>ly</w:t>
      </w:r>
      <w:r w:rsidRPr="00A71C63">
        <w:rPr>
          <w:rFonts w:ascii="Times" w:hAnsi="Times" w:cstheme="minorHAnsi"/>
          <w:color w:val="131413"/>
          <w:lang w:val="en-US"/>
        </w:rPr>
        <w:t xml:space="preserve"> </w:t>
      </w:r>
      <w:r w:rsidR="00DD4112" w:rsidRPr="00A71C63">
        <w:rPr>
          <w:rFonts w:ascii="Times" w:hAnsi="Times" w:cstheme="minorHAnsi"/>
          <w:color w:val="131413"/>
          <w:lang w:val="en-US"/>
        </w:rPr>
        <w:t>convict</w:t>
      </w:r>
      <w:r w:rsidRPr="00A71C63">
        <w:rPr>
          <w:rFonts w:ascii="Times" w:hAnsi="Times" w:cstheme="minorHAnsi"/>
          <w:color w:val="131413"/>
          <w:lang w:val="en-US"/>
        </w:rPr>
        <w:t>. The</w:t>
      </w:r>
      <w:r w:rsidR="00DD4112" w:rsidRPr="00A71C63">
        <w:rPr>
          <w:rFonts w:ascii="Times" w:hAnsi="Times" w:cstheme="minorHAnsi"/>
          <w:color w:val="131413"/>
          <w:lang w:val="en-US"/>
        </w:rPr>
        <w:t xml:space="preserve"> high reliability of eyewitnesses </w:t>
      </w:r>
      <w:r w:rsidR="00C05FF8" w:rsidRPr="00A71C63">
        <w:rPr>
          <w:rFonts w:ascii="Times" w:hAnsi="Times" w:cstheme="minorHAnsi"/>
          <w:color w:val="131413"/>
          <w:lang w:val="en-US"/>
        </w:rPr>
        <w:t>can</w:t>
      </w:r>
      <w:r w:rsidR="00DD4112" w:rsidRPr="00A71C63">
        <w:rPr>
          <w:rFonts w:ascii="Times" w:hAnsi="Times" w:cstheme="minorHAnsi"/>
          <w:color w:val="131413"/>
          <w:lang w:val="en-US"/>
        </w:rPr>
        <w:t xml:space="preserve"> </w:t>
      </w:r>
      <w:r w:rsidRPr="00A71C63">
        <w:rPr>
          <w:rFonts w:ascii="Times" w:hAnsi="Times" w:cstheme="minorHAnsi"/>
          <w:color w:val="131413"/>
          <w:lang w:val="en-US"/>
        </w:rPr>
        <w:t>put i</w:t>
      </w:r>
      <w:r w:rsidR="00C05FF8" w:rsidRPr="00A71C63">
        <w:rPr>
          <w:rFonts w:ascii="Times" w:hAnsi="Times" w:cstheme="minorHAnsi"/>
          <w:color w:val="131413"/>
          <w:lang w:val="en-US"/>
        </w:rPr>
        <w:t>t</w:t>
      </w:r>
      <w:r w:rsidRPr="00A71C63">
        <w:rPr>
          <w:rFonts w:ascii="Times" w:hAnsi="Times" w:cstheme="minorHAnsi"/>
          <w:color w:val="131413"/>
          <w:lang w:val="en-US"/>
        </w:rPr>
        <w:t xml:space="preserve"> beyond reasonable doubt that </w:t>
      </w:r>
      <w:r w:rsidR="00C05FF8" w:rsidRPr="00A71C63">
        <w:rPr>
          <w:rFonts w:ascii="Times" w:hAnsi="Times" w:cstheme="minorHAnsi"/>
          <w:color w:val="131413"/>
          <w:lang w:val="en-US"/>
        </w:rPr>
        <w:t xml:space="preserve">we </w:t>
      </w:r>
      <w:r w:rsidRPr="00A71C63">
        <w:rPr>
          <w:rFonts w:ascii="Times" w:hAnsi="Times" w:cstheme="minorHAnsi"/>
          <w:color w:val="131413"/>
          <w:lang w:val="en-US"/>
        </w:rPr>
        <w:t xml:space="preserve">know, and so </w:t>
      </w:r>
      <w:r w:rsidR="00C05FF8" w:rsidRPr="00A71C63">
        <w:rPr>
          <w:rFonts w:ascii="Times" w:hAnsi="Times" w:cstheme="minorHAnsi"/>
          <w:color w:val="131413"/>
          <w:lang w:val="en-US"/>
        </w:rPr>
        <w:t xml:space="preserve">can </w:t>
      </w:r>
      <w:r w:rsidRPr="00A71C63">
        <w:rPr>
          <w:rFonts w:ascii="Times" w:hAnsi="Times" w:cstheme="minorHAnsi"/>
          <w:color w:val="131413"/>
          <w:lang w:val="en-US"/>
        </w:rPr>
        <w:t>justif</w:t>
      </w:r>
      <w:r w:rsidR="00C05FF8" w:rsidRPr="00A71C63">
        <w:rPr>
          <w:rFonts w:ascii="Times" w:hAnsi="Times" w:cstheme="minorHAnsi"/>
          <w:color w:val="131413"/>
          <w:lang w:val="en-US"/>
        </w:rPr>
        <w:t>y</w:t>
      </w:r>
      <w:r w:rsidRPr="00A71C63">
        <w:rPr>
          <w:rFonts w:ascii="Times" w:hAnsi="Times" w:cstheme="minorHAnsi"/>
          <w:color w:val="131413"/>
          <w:lang w:val="en-US"/>
        </w:rPr>
        <w:t xml:space="preserve"> conviction.</w:t>
      </w:r>
      <w:r w:rsidR="00DD4112" w:rsidRPr="00A71C63">
        <w:rPr>
          <w:rFonts w:ascii="Times" w:hAnsi="Times" w:cstheme="minorHAnsi"/>
          <w:color w:val="131413"/>
          <w:lang w:val="en-US"/>
        </w:rPr>
        <w:t xml:space="preserve"> </w:t>
      </w:r>
    </w:p>
    <w:p w14:paraId="09171DC8" w14:textId="77777777" w:rsidR="00DD4112" w:rsidRPr="00A71C63" w:rsidRDefault="00DD4112" w:rsidP="00D20D82">
      <w:pPr>
        <w:autoSpaceDE w:val="0"/>
        <w:autoSpaceDN w:val="0"/>
        <w:adjustRightInd w:val="0"/>
        <w:rPr>
          <w:rFonts w:ascii="Times" w:hAnsi="Times" w:cstheme="minorHAnsi"/>
          <w:color w:val="131413"/>
          <w:lang w:val="en-US"/>
        </w:rPr>
      </w:pPr>
    </w:p>
    <w:p w14:paraId="2EAC6840" w14:textId="25FE9168" w:rsidR="00D20D82" w:rsidRDefault="00DD4112"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In short, purely statistical evidence implies that we definitely don’t know, and </w:t>
      </w:r>
      <w:r w:rsidR="0078237A" w:rsidRPr="00A71C63">
        <w:rPr>
          <w:rFonts w:ascii="Times" w:hAnsi="Times" w:cstheme="minorHAnsi"/>
          <w:color w:val="131413"/>
          <w:lang w:val="en-US"/>
        </w:rPr>
        <w:t>so rules out</w:t>
      </w:r>
      <w:r w:rsidRPr="00A71C63">
        <w:rPr>
          <w:rFonts w:ascii="Times" w:hAnsi="Times" w:cstheme="minorHAnsi"/>
          <w:color w:val="131413"/>
          <w:lang w:val="en-US"/>
        </w:rPr>
        <w:t xml:space="preserve"> </w:t>
      </w:r>
      <w:r w:rsidR="0078237A" w:rsidRPr="00A71C63">
        <w:rPr>
          <w:rFonts w:ascii="Times" w:hAnsi="Times" w:cstheme="minorHAnsi"/>
          <w:color w:val="131413"/>
          <w:lang w:val="en-US"/>
        </w:rPr>
        <w:t xml:space="preserve">conviction. Eyewitness </w:t>
      </w:r>
      <w:r w:rsidR="00B819F7">
        <w:rPr>
          <w:rFonts w:ascii="Times" w:hAnsi="Times" w:cstheme="minorHAnsi"/>
          <w:color w:val="131413"/>
          <w:lang w:val="en-US"/>
        </w:rPr>
        <w:t>and</w:t>
      </w:r>
      <w:r w:rsidR="0078237A" w:rsidRPr="00A71C63">
        <w:rPr>
          <w:rFonts w:ascii="Times" w:hAnsi="Times" w:cstheme="minorHAnsi"/>
          <w:color w:val="131413"/>
          <w:lang w:val="en-US"/>
        </w:rPr>
        <w:t xml:space="preserve"> </w:t>
      </w:r>
      <w:r w:rsidR="00B819F7">
        <w:rPr>
          <w:rFonts w:ascii="Times" w:hAnsi="Times" w:cstheme="minorHAnsi"/>
          <w:color w:val="131413"/>
          <w:lang w:val="en-US"/>
        </w:rPr>
        <w:t>similar</w:t>
      </w:r>
      <w:r w:rsidR="0078237A" w:rsidRPr="00A71C63">
        <w:rPr>
          <w:rFonts w:ascii="Times" w:hAnsi="Times" w:cstheme="minorHAnsi"/>
          <w:color w:val="131413"/>
          <w:lang w:val="en-US"/>
        </w:rPr>
        <w:t xml:space="preserve"> </w:t>
      </w:r>
      <w:r w:rsidR="00B819F7">
        <w:rPr>
          <w:rFonts w:ascii="Times" w:hAnsi="Times" w:cstheme="minorHAnsi"/>
          <w:color w:val="131413"/>
          <w:lang w:val="en-US"/>
        </w:rPr>
        <w:t>individually specific</w:t>
      </w:r>
      <w:r w:rsidR="00B819F7" w:rsidRPr="00A71C63">
        <w:rPr>
          <w:rFonts w:ascii="Times" w:hAnsi="Times" w:cstheme="minorHAnsi"/>
          <w:color w:val="131413"/>
          <w:lang w:val="en-US"/>
        </w:rPr>
        <w:t xml:space="preserve"> </w:t>
      </w:r>
      <w:r w:rsidR="0078237A" w:rsidRPr="00A71C63">
        <w:rPr>
          <w:rFonts w:ascii="Times" w:hAnsi="Times" w:cstheme="minorHAnsi"/>
          <w:color w:val="131413"/>
          <w:lang w:val="en-US"/>
        </w:rPr>
        <w:t>evidence can make it likely beyond reasonable doubt that we do know, and so can make it proper to convict.</w:t>
      </w:r>
    </w:p>
    <w:p w14:paraId="3641F4FF" w14:textId="1B60AF88" w:rsidR="00827D40" w:rsidRDefault="00827D40" w:rsidP="00D20D82">
      <w:pPr>
        <w:autoSpaceDE w:val="0"/>
        <w:autoSpaceDN w:val="0"/>
        <w:adjustRightInd w:val="0"/>
        <w:rPr>
          <w:rFonts w:ascii="Times" w:hAnsi="Times" w:cstheme="minorHAnsi"/>
          <w:color w:val="131413"/>
          <w:lang w:val="en-US"/>
        </w:rPr>
      </w:pPr>
    </w:p>
    <w:p w14:paraId="1ECF7986" w14:textId="52AFA06E" w:rsidR="00827D40" w:rsidRDefault="00827D40" w:rsidP="00D20D82">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 have no doubt that this is the right account </w:t>
      </w:r>
      <w:r w:rsidR="00C05FF8" w:rsidRPr="00A71C63">
        <w:rPr>
          <w:rFonts w:ascii="Times" w:hAnsi="Times" w:cstheme="minorHAnsi"/>
          <w:color w:val="131413"/>
          <w:lang w:val="en-US"/>
        </w:rPr>
        <w:t>of our intuitions about statistical evidence.</w:t>
      </w:r>
      <w:r w:rsidR="0050027A">
        <w:rPr>
          <w:rFonts w:ascii="Times" w:hAnsi="Times" w:cstheme="minorHAnsi"/>
          <w:color w:val="131413"/>
          <w:lang w:val="en-US"/>
        </w:rPr>
        <w:t xml:space="preserve"> It is an interesting question </w:t>
      </w:r>
      <w:r w:rsidR="00237C24">
        <w:rPr>
          <w:rFonts w:ascii="Times" w:hAnsi="Times" w:cstheme="minorHAnsi"/>
          <w:color w:val="131413"/>
          <w:lang w:val="en-US"/>
        </w:rPr>
        <w:t>exactly</w:t>
      </w:r>
      <w:r w:rsidR="006C1852">
        <w:rPr>
          <w:rFonts w:ascii="Times" w:hAnsi="Times" w:cstheme="minorHAnsi"/>
          <w:color w:val="131413"/>
          <w:lang w:val="en-US"/>
        </w:rPr>
        <w:t xml:space="preserve"> </w:t>
      </w:r>
      <w:r w:rsidR="00563EAB">
        <w:rPr>
          <w:rFonts w:ascii="Times" w:hAnsi="Times" w:cstheme="minorHAnsi"/>
          <w:color w:val="131413"/>
          <w:lang w:val="en-US"/>
        </w:rPr>
        <w:t xml:space="preserve">why judgements deriving from eyewitnesses </w:t>
      </w:r>
      <w:r w:rsidR="0040640F">
        <w:rPr>
          <w:rFonts w:ascii="Times" w:hAnsi="Times" w:cstheme="minorHAnsi"/>
          <w:color w:val="131413"/>
          <w:lang w:val="en-US"/>
        </w:rPr>
        <w:t>qualify as</w:t>
      </w:r>
      <w:r w:rsidR="00195531">
        <w:rPr>
          <w:rFonts w:ascii="Times" w:hAnsi="Times" w:cstheme="minorHAnsi"/>
          <w:color w:val="131413"/>
          <w:lang w:val="en-US"/>
        </w:rPr>
        <w:t xml:space="preserve"> </w:t>
      </w:r>
      <w:r w:rsidR="008A25ED">
        <w:rPr>
          <w:rFonts w:ascii="Times" w:hAnsi="Times" w:cstheme="minorHAnsi"/>
          <w:color w:val="131413"/>
          <w:lang w:val="en-US"/>
        </w:rPr>
        <w:t>potential knowledge</w:t>
      </w:r>
      <w:r w:rsidR="00563EAB">
        <w:rPr>
          <w:rFonts w:ascii="Times" w:hAnsi="Times" w:cstheme="minorHAnsi"/>
          <w:color w:val="131413"/>
          <w:lang w:val="en-US"/>
        </w:rPr>
        <w:t xml:space="preserve">, whereas those deriving from statistical evidence </w:t>
      </w:r>
      <w:r w:rsidR="0040640F">
        <w:rPr>
          <w:rFonts w:ascii="Times" w:hAnsi="Times" w:cstheme="minorHAnsi"/>
          <w:color w:val="131413"/>
          <w:lang w:val="en-US"/>
        </w:rPr>
        <w:t>do</w:t>
      </w:r>
      <w:r w:rsidR="00195531">
        <w:rPr>
          <w:rFonts w:ascii="Times" w:hAnsi="Times" w:cstheme="minorHAnsi"/>
          <w:color w:val="131413"/>
          <w:lang w:val="en-US"/>
        </w:rPr>
        <w:t xml:space="preserve"> </w:t>
      </w:r>
      <w:r w:rsidR="00563EAB">
        <w:rPr>
          <w:rFonts w:ascii="Times" w:hAnsi="Times" w:cstheme="minorHAnsi"/>
          <w:color w:val="131413"/>
          <w:lang w:val="en-US"/>
        </w:rPr>
        <w:t>not</w:t>
      </w:r>
      <w:r w:rsidR="0088406A">
        <w:rPr>
          <w:rFonts w:ascii="Times" w:hAnsi="Times" w:cstheme="minorHAnsi"/>
          <w:color w:val="131413"/>
          <w:lang w:val="en-US"/>
        </w:rPr>
        <w:t xml:space="preserve">, and </w:t>
      </w:r>
      <w:r w:rsidR="00237C24">
        <w:rPr>
          <w:rFonts w:ascii="Times" w:hAnsi="Times" w:cstheme="minorHAnsi"/>
          <w:color w:val="131413"/>
          <w:lang w:val="en-US"/>
        </w:rPr>
        <w:t xml:space="preserve">I shall return to this </w:t>
      </w:r>
      <w:r w:rsidR="0050027A">
        <w:rPr>
          <w:rFonts w:ascii="Times" w:hAnsi="Times" w:cstheme="minorHAnsi"/>
          <w:color w:val="131413"/>
          <w:lang w:val="en-US"/>
        </w:rPr>
        <w:t>issue</w:t>
      </w:r>
      <w:r w:rsidR="00237C24">
        <w:rPr>
          <w:rFonts w:ascii="Times" w:hAnsi="Times" w:cstheme="minorHAnsi"/>
          <w:color w:val="131413"/>
          <w:lang w:val="en-US"/>
        </w:rPr>
        <w:t xml:space="preserve"> in the section after next.</w:t>
      </w:r>
      <w:r w:rsidR="0050027A">
        <w:rPr>
          <w:rFonts w:ascii="Times" w:hAnsi="Times" w:cstheme="minorHAnsi"/>
          <w:color w:val="131413"/>
          <w:lang w:val="en-US"/>
        </w:rPr>
        <w:t xml:space="preserve"> But there is little doubt that the notion of knowledge does so discriminate. </w:t>
      </w:r>
      <w:r w:rsidR="0088406A">
        <w:rPr>
          <w:rFonts w:ascii="Times" w:hAnsi="Times" w:cstheme="minorHAnsi"/>
          <w:color w:val="131413"/>
          <w:lang w:val="en-US"/>
        </w:rPr>
        <w:t>As I said at the beginning, the</w:t>
      </w:r>
      <w:r w:rsidR="0050027A">
        <w:rPr>
          <w:rFonts w:ascii="Times" w:hAnsi="Times" w:cstheme="minorHAnsi"/>
          <w:color w:val="131413"/>
          <w:lang w:val="en-US"/>
        </w:rPr>
        <w:t xml:space="preserve"> central motif in </w:t>
      </w:r>
      <w:r w:rsidR="0088406A">
        <w:rPr>
          <w:rFonts w:ascii="Times" w:hAnsi="Times" w:cstheme="minorHAnsi"/>
          <w:color w:val="131413"/>
          <w:lang w:val="en-US"/>
        </w:rPr>
        <w:t>the</w:t>
      </w:r>
      <w:r w:rsidR="0050027A">
        <w:rPr>
          <w:rFonts w:ascii="Times" w:hAnsi="Times" w:cstheme="minorHAnsi"/>
          <w:color w:val="131413"/>
          <w:lang w:val="en-US"/>
        </w:rPr>
        <w:t xml:space="preserve"> idea of knowledge is </w:t>
      </w:r>
      <w:r w:rsidR="0088406A">
        <w:rPr>
          <w:rFonts w:ascii="Times" w:hAnsi="Times" w:cstheme="minorHAnsi"/>
          <w:i/>
          <w:color w:val="131413"/>
          <w:lang w:val="en-US"/>
        </w:rPr>
        <w:t>openness</w:t>
      </w:r>
      <w:r w:rsidR="0088406A">
        <w:rPr>
          <w:rFonts w:ascii="Times" w:hAnsi="Times" w:cstheme="minorHAnsi"/>
          <w:color w:val="131413"/>
          <w:lang w:val="en-US"/>
        </w:rPr>
        <w:t xml:space="preserve"> to the fact known, courtesy of some </w:t>
      </w:r>
      <w:r w:rsidR="00B819F7">
        <w:rPr>
          <w:rFonts w:ascii="Times" w:hAnsi="Times" w:cstheme="minorHAnsi"/>
          <w:color w:val="131413"/>
          <w:lang w:val="en-US"/>
        </w:rPr>
        <w:t>unhindered</w:t>
      </w:r>
      <w:r w:rsidR="0088406A">
        <w:rPr>
          <w:rFonts w:ascii="Times" w:hAnsi="Times" w:cstheme="minorHAnsi"/>
          <w:color w:val="131413"/>
          <w:lang w:val="en-US"/>
        </w:rPr>
        <w:t xml:space="preserve"> causal path from </w:t>
      </w:r>
      <w:r w:rsidR="00B819F7">
        <w:rPr>
          <w:rFonts w:ascii="Times" w:hAnsi="Times" w:cstheme="minorHAnsi"/>
          <w:color w:val="131413"/>
          <w:lang w:val="en-US"/>
        </w:rPr>
        <w:t>the fact to the knower.</w:t>
      </w:r>
      <w:r w:rsidR="0088406A">
        <w:rPr>
          <w:rFonts w:ascii="Times" w:hAnsi="Times" w:cstheme="minorHAnsi"/>
          <w:color w:val="131413"/>
          <w:lang w:val="en-US"/>
        </w:rPr>
        <w:t xml:space="preserve"> </w:t>
      </w:r>
      <w:r w:rsidR="00B819F7">
        <w:rPr>
          <w:rFonts w:ascii="Times" w:hAnsi="Times" w:cstheme="minorHAnsi"/>
          <w:color w:val="131413"/>
          <w:lang w:val="en-US"/>
        </w:rPr>
        <w:t xml:space="preserve">In the case of </w:t>
      </w:r>
      <w:proofErr w:type="gramStart"/>
      <w:r w:rsidR="00B819F7">
        <w:rPr>
          <w:rFonts w:ascii="Times" w:hAnsi="Times" w:cstheme="minorHAnsi"/>
          <w:color w:val="131413"/>
          <w:lang w:val="en-US"/>
        </w:rPr>
        <w:t>eyewitnesses</w:t>
      </w:r>
      <w:proofErr w:type="gramEnd"/>
      <w:r w:rsidR="00B819F7">
        <w:rPr>
          <w:rFonts w:ascii="Times" w:hAnsi="Times" w:cstheme="minorHAnsi"/>
          <w:color w:val="131413"/>
          <w:lang w:val="en-US"/>
        </w:rPr>
        <w:t xml:space="preserve"> </w:t>
      </w:r>
      <w:r w:rsidR="00A55775">
        <w:rPr>
          <w:rFonts w:ascii="Times" w:hAnsi="Times" w:cstheme="minorHAnsi"/>
          <w:color w:val="131413"/>
          <w:lang w:val="en-US"/>
        </w:rPr>
        <w:t>the putative</w:t>
      </w:r>
      <w:r w:rsidR="00B819F7">
        <w:rPr>
          <w:rFonts w:ascii="Times" w:hAnsi="Times" w:cstheme="minorHAnsi"/>
          <w:color w:val="131413"/>
          <w:lang w:val="en-US"/>
        </w:rPr>
        <w:t xml:space="preserve"> causal path is clear, and so we don’t hesitate </w:t>
      </w:r>
      <w:r w:rsidR="00A55775">
        <w:rPr>
          <w:rFonts w:ascii="Times" w:hAnsi="Times" w:cstheme="minorHAnsi"/>
          <w:color w:val="131413"/>
          <w:lang w:val="en-US"/>
        </w:rPr>
        <w:t xml:space="preserve">to allow that we might have knowledge. But </w:t>
      </w:r>
      <w:r w:rsidR="0062490A">
        <w:rPr>
          <w:rFonts w:ascii="Times" w:hAnsi="Times" w:cstheme="minorHAnsi"/>
          <w:color w:val="131413"/>
          <w:lang w:val="en-US"/>
        </w:rPr>
        <w:t>statistical evidence precludes potential knowers from focusing on the target fact, except as one among many other similar facts, and so</w:t>
      </w:r>
      <w:r w:rsidR="00251B0D">
        <w:rPr>
          <w:rFonts w:ascii="Times" w:hAnsi="Times" w:cstheme="minorHAnsi"/>
          <w:color w:val="131413"/>
          <w:lang w:val="en-US"/>
        </w:rPr>
        <w:t xml:space="preserve"> </w:t>
      </w:r>
      <w:r w:rsidR="0045019B">
        <w:rPr>
          <w:rFonts w:ascii="Times" w:hAnsi="Times" w:cstheme="minorHAnsi"/>
          <w:color w:val="131413"/>
          <w:lang w:val="en-US"/>
        </w:rPr>
        <w:t>strikes us</w:t>
      </w:r>
      <w:r w:rsidR="00454783">
        <w:rPr>
          <w:rFonts w:ascii="Times" w:hAnsi="Times" w:cstheme="minorHAnsi"/>
          <w:color w:val="131413"/>
          <w:lang w:val="en-US"/>
        </w:rPr>
        <w:t xml:space="preserve"> a </w:t>
      </w:r>
      <w:r w:rsidR="00251B0D">
        <w:rPr>
          <w:rFonts w:ascii="Times" w:hAnsi="Times" w:cstheme="minorHAnsi"/>
          <w:color w:val="131413"/>
          <w:lang w:val="en-US"/>
        </w:rPr>
        <w:t xml:space="preserve">paradigm </w:t>
      </w:r>
      <w:r w:rsidR="00454783">
        <w:rPr>
          <w:rFonts w:ascii="Times" w:hAnsi="Times" w:cstheme="minorHAnsi"/>
          <w:color w:val="131413"/>
          <w:lang w:val="en-US"/>
        </w:rPr>
        <w:t>of</w:t>
      </w:r>
      <w:r w:rsidR="0045019B">
        <w:rPr>
          <w:rFonts w:ascii="Times" w:hAnsi="Times" w:cstheme="minorHAnsi"/>
          <w:color w:val="131413"/>
          <w:lang w:val="en-US"/>
        </w:rPr>
        <w:t xml:space="preserve"> the kind of</w:t>
      </w:r>
      <w:r w:rsidR="00454783">
        <w:rPr>
          <w:rFonts w:ascii="Times" w:hAnsi="Times" w:cstheme="minorHAnsi"/>
          <w:color w:val="131413"/>
          <w:lang w:val="en-US"/>
        </w:rPr>
        <w:t xml:space="preserve"> </w:t>
      </w:r>
      <w:r w:rsidR="0045019B">
        <w:rPr>
          <w:rFonts w:ascii="Times" w:hAnsi="Times" w:cstheme="minorHAnsi"/>
          <w:color w:val="131413"/>
          <w:lang w:val="en-US"/>
        </w:rPr>
        <w:t xml:space="preserve">evidence that cannot deliver </w:t>
      </w:r>
      <w:r w:rsidR="00251B0D">
        <w:rPr>
          <w:rFonts w:ascii="Times" w:hAnsi="Times" w:cstheme="minorHAnsi"/>
          <w:color w:val="131413"/>
          <w:lang w:val="en-US"/>
        </w:rPr>
        <w:t>knowledge.</w:t>
      </w:r>
      <w:r w:rsidR="0062490A">
        <w:rPr>
          <w:rFonts w:ascii="Times" w:hAnsi="Times" w:cstheme="minorHAnsi"/>
          <w:color w:val="131413"/>
          <w:lang w:val="en-US"/>
        </w:rPr>
        <w:t xml:space="preserve"> </w:t>
      </w:r>
      <w:r w:rsidR="00A55775">
        <w:rPr>
          <w:rFonts w:ascii="Times" w:hAnsi="Times" w:cstheme="minorHAnsi"/>
          <w:color w:val="131413"/>
          <w:lang w:val="en-US"/>
        </w:rPr>
        <w:t xml:space="preserve"> </w:t>
      </w:r>
    </w:p>
    <w:p w14:paraId="44565834" w14:textId="3F82904B" w:rsidR="0062490A" w:rsidRDefault="0062490A" w:rsidP="00D20D82">
      <w:pPr>
        <w:autoSpaceDE w:val="0"/>
        <w:autoSpaceDN w:val="0"/>
        <w:adjustRightInd w:val="0"/>
        <w:rPr>
          <w:rFonts w:ascii="Times" w:hAnsi="Times" w:cstheme="minorHAnsi"/>
          <w:color w:val="131413"/>
          <w:lang w:val="en-US"/>
        </w:rPr>
      </w:pPr>
    </w:p>
    <w:p w14:paraId="0EE65914" w14:textId="711F7130" w:rsidR="0062490A" w:rsidRPr="00251B0D" w:rsidRDefault="0062490A" w:rsidP="00D20D82">
      <w:pPr>
        <w:autoSpaceDE w:val="0"/>
        <w:autoSpaceDN w:val="0"/>
        <w:adjustRightInd w:val="0"/>
        <w:rPr>
          <w:rFonts w:ascii="Times" w:hAnsi="Times" w:cstheme="minorHAnsi"/>
          <w:b/>
          <w:color w:val="131413"/>
          <w:lang w:val="en-US"/>
        </w:rPr>
      </w:pPr>
      <w:r w:rsidRPr="00251B0D">
        <w:rPr>
          <w:rFonts w:ascii="Times" w:hAnsi="Times" w:cstheme="minorHAnsi"/>
          <w:b/>
          <w:color w:val="131413"/>
          <w:lang w:val="en-US"/>
        </w:rPr>
        <w:t>8 Caring about Knowledge</w:t>
      </w:r>
    </w:p>
    <w:p w14:paraId="708BB571" w14:textId="3ABCAE28" w:rsidR="006F1BD4" w:rsidRPr="00A71C63" w:rsidRDefault="006F1BD4" w:rsidP="00D20D82">
      <w:pPr>
        <w:autoSpaceDE w:val="0"/>
        <w:autoSpaceDN w:val="0"/>
        <w:adjustRightInd w:val="0"/>
        <w:rPr>
          <w:rFonts w:ascii="Times" w:hAnsi="Times" w:cstheme="minorHAnsi"/>
          <w:color w:val="131413"/>
          <w:lang w:val="en-US"/>
        </w:rPr>
      </w:pPr>
    </w:p>
    <w:p w14:paraId="737202FA" w14:textId="67521CD7" w:rsidR="006F1BD4" w:rsidRPr="00A71C63" w:rsidRDefault="0045019B" w:rsidP="00D20D82">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While </w:t>
      </w:r>
      <w:r w:rsidR="006F1BD4" w:rsidRPr="00A71C63">
        <w:rPr>
          <w:rFonts w:ascii="Times" w:hAnsi="Times" w:cstheme="minorHAnsi"/>
          <w:color w:val="131413"/>
          <w:lang w:val="en-US"/>
        </w:rPr>
        <w:t xml:space="preserve">I am </w:t>
      </w:r>
      <w:r>
        <w:rPr>
          <w:rFonts w:ascii="Times" w:hAnsi="Times" w:cstheme="minorHAnsi"/>
          <w:color w:val="131413"/>
          <w:lang w:val="en-US"/>
        </w:rPr>
        <w:t xml:space="preserve">very </w:t>
      </w:r>
      <w:r w:rsidR="006F1BD4" w:rsidRPr="00A71C63">
        <w:rPr>
          <w:rFonts w:ascii="Times" w:hAnsi="Times" w:cstheme="minorHAnsi"/>
          <w:color w:val="131413"/>
          <w:lang w:val="en-US"/>
        </w:rPr>
        <w:t xml:space="preserve">happy to agree </w:t>
      </w:r>
      <w:r>
        <w:rPr>
          <w:rFonts w:ascii="Times" w:hAnsi="Times" w:cstheme="minorHAnsi"/>
          <w:color w:val="131413"/>
          <w:lang w:val="en-US"/>
        </w:rPr>
        <w:t xml:space="preserve">with Littlejohn that a concern with knowledge </w:t>
      </w:r>
      <w:r w:rsidRPr="0045019B">
        <w:rPr>
          <w:rFonts w:ascii="Times" w:hAnsi="Times" w:cstheme="minorHAnsi"/>
          <w:i/>
          <w:color w:val="131413"/>
          <w:lang w:val="en-US"/>
        </w:rPr>
        <w:t>explains</w:t>
      </w:r>
      <w:r>
        <w:rPr>
          <w:rFonts w:ascii="Times" w:hAnsi="Times" w:cstheme="minorHAnsi"/>
          <w:color w:val="131413"/>
          <w:lang w:val="en-US"/>
        </w:rPr>
        <w:t xml:space="preserve"> </w:t>
      </w:r>
      <w:r w:rsidR="00577CA7" w:rsidRPr="00A71C63">
        <w:rPr>
          <w:rFonts w:ascii="Times" w:hAnsi="Times" w:cstheme="minorHAnsi"/>
          <w:color w:val="131413"/>
          <w:lang w:val="en-US"/>
        </w:rPr>
        <w:t>our intuitive resistance to statistical convictions</w:t>
      </w:r>
      <w:r>
        <w:rPr>
          <w:rFonts w:ascii="Times" w:hAnsi="Times" w:cstheme="minorHAnsi"/>
          <w:color w:val="131413"/>
          <w:lang w:val="en-US"/>
        </w:rPr>
        <w:t xml:space="preserve">, I </w:t>
      </w:r>
      <w:r w:rsidR="00577CA7" w:rsidRPr="00A71C63">
        <w:rPr>
          <w:rFonts w:ascii="Times" w:hAnsi="Times" w:cstheme="minorHAnsi"/>
          <w:color w:val="131413"/>
          <w:lang w:val="en-US"/>
        </w:rPr>
        <w:t xml:space="preserve">don’t </w:t>
      </w:r>
      <w:r>
        <w:rPr>
          <w:rFonts w:ascii="Times" w:hAnsi="Times" w:cstheme="minorHAnsi"/>
          <w:color w:val="131413"/>
          <w:lang w:val="en-US"/>
        </w:rPr>
        <w:t xml:space="preserve">at all </w:t>
      </w:r>
      <w:r w:rsidR="00577CA7" w:rsidRPr="00A71C63">
        <w:rPr>
          <w:rFonts w:ascii="Times" w:hAnsi="Times" w:cstheme="minorHAnsi"/>
          <w:color w:val="131413"/>
          <w:lang w:val="en-US"/>
        </w:rPr>
        <w:t xml:space="preserve">think that it </w:t>
      </w:r>
      <w:r w:rsidR="00577CA7" w:rsidRPr="00A71C63">
        <w:rPr>
          <w:rFonts w:ascii="Times" w:hAnsi="Times" w:cstheme="minorHAnsi"/>
          <w:i/>
          <w:color w:val="131413"/>
          <w:lang w:val="en-US"/>
        </w:rPr>
        <w:t>justifies</w:t>
      </w:r>
      <w:r w:rsidR="00577CA7" w:rsidRPr="00A71C63">
        <w:rPr>
          <w:rFonts w:ascii="Times" w:hAnsi="Times" w:cstheme="minorHAnsi"/>
          <w:color w:val="131413"/>
          <w:lang w:val="en-US"/>
        </w:rPr>
        <w:t xml:space="preserve"> that resistance. As I see it, the concern with knowledge </w:t>
      </w:r>
      <w:r>
        <w:rPr>
          <w:rFonts w:ascii="Times" w:hAnsi="Times" w:cstheme="minorHAnsi"/>
          <w:color w:val="131413"/>
          <w:lang w:val="en-US"/>
        </w:rPr>
        <w:t xml:space="preserve">is </w:t>
      </w:r>
      <w:r w:rsidR="00577CA7" w:rsidRPr="00A71C63">
        <w:rPr>
          <w:rFonts w:ascii="Times" w:hAnsi="Times" w:cstheme="minorHAnsi"/>
          <w:color w:val="131413"/>
          <w:lang w:val="en-US"/>
        </w:rPr>
        <w:t>prevent</w:t>
      </w:r>
      <w:r>
        <w:rPr>
          <w:rFonts w:ascii="Times" w:hAnsi="Times" w:cstheme="minorHAnsi"/>
          <w:color w:val="131413"/>
          <w:lang w:val="en-US"/>
        </w:rPr>
        <w:t>ing</w:t>
      </w:r>
      <w:r w:rsidR="00577CA7" w:rsidRPr="00A71C63">
        <w:rPr>
          <w:rFonts w:ascii="Times" w:hAnsi="Times" w:cstheme="minorHAnsi"/>
          <w:color w:val="131413"/>
          <w:lang w:val="en-US"/>
        </w:rPr>
        <w:t xml:space="preserve"> us from arranging our legal procedures in an optimal way</w:t>
      </w:r>
      <w:r w:rsidR="003B3A16" w:rsidRPr="00A71C63">
        <w:rPr>
          <w:rFonts w:ascii="Times" w:hAnsi="Times" w:cstheme="minorHAnsi"/>
          <w:color w:val="131413"/>
          <w:lang w:val="en-US"/>
        </w:rPr>
        <w:t xml:space="preserve">. It is hindering our attempts to convict the guilty and free the innocent.  </w:t>
      </w:r>
    </w:p>
    <w:p w14:paraId="28FB718B" w14:textId="513FA528" w:rsidR="003B3A16" w:rsidRPr="00A71C63" w:rsidRDefault="003B3A16" w:rsidP="00D20D82">
      <w:pPr>
        <w:autoSpaceDE w:val="0"/>
        <w:autoSpaceDN w:val="0"/>
        <w:adjustRightInd w:val="0"/>
        <w:rPr>
          <w:rFonts w:ascii="Times" w:hAnsi="Times" w:cstheme="minorHAnsi"/>
          <w:color w:val="131413"/>
          <w:lang w:val="en-US"/>
        </w:rPr>
      </w:pPr>
    </w:p>
    <w:p w14:paraId="630ECC9F" w14:textId="0D39CFED" w:rsidR="008B5411" w:rsidRDefault="003B3A16" w:rsidP="00577CA7">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From my perspective, </w:t>
      </w:r>
      <w:r w:rsidR="00577CA7" w:rsidRPr="00A71C63">
        <w:rPr>
          <w:rFonts w:ascii="Times" w:hAnsi="Times" w:cstheme="minorHAnsi"/>
          <w:color w:val="131413"/>
          <w:lang w:val="en-US"/>
        </w:rPr>
        <w:t>our intuitions are being d</w:t>
      </w:r>
      <w:r w:rsidRPr="00A71C63">
        <w:rPr>
          <w:rFonts w:ascii="Times" w:hAnsi="Times" w:cstheme="minorHAnsi"/>
          <w:color w:val="131413"/>
          <w:lang w:val="en-US"/>
        </w:rPr>
        <w:t>riven by</w:t>
      </w:r>
      <w:r w:rsidR="00577CA7" w:rsidRPr="00A71C63">
        <w:rPr>
          <w:rFonts w:ascii="Times" w:hAnsi="Times" w:cstheme="minorHAnsi"/>
          <w:color w:val="131413"/>
          <w:lang w:val="en-US"/>
        </w:rPr>
        <w:t xml:space="preserve"> </w:t>
      </w:r>
      <w:r w:rsidR="00113AD9">
        <w:rPr>
          <w:rFonts w:ascii="Times" w:hAnsi="Times" w:cstheme="minorHAnsi"/>
          <w:color w:val="131413"/>
          <w:lang w:val="en-US"/>
        </w:rPr>
        <w:t>archaic</w:t>
      </w:r>
      <w:r w:rsidR="00577CA7" w:rsidRPr="00A71C63">
        <w:rPr>
          <w:rFonts w:ascii="Times" w:hAnsi="Times" w:cstheme="minorHAnsi"/>
          <w:color w:val="131413"/>
          <w:lang w:val="en-US"/>
        </w:rPr>
        <w:t xml:space="preserve"> way</w:t>
      </w:r>
      <w:r w:rsidR="00113AD9">
        <w:rPr>
          <w:rFonts w:ascii="Times" w:hAnsi="Times" w:cstheme="minorHAnsi"/>
          <w:color w:val="131413"/>
          <w:lang w:val="en-US"/>
        </w:rPr>
        <w:t>s</w:t>
      </w:r>
      <w:r w:rsidR="00577CA7" w:rsidRPr="00A71C63">
        <w:rPr>
          <w:rFonts w:ascii="Times" w:hAnsi="Times" w:cstheme="minorHAnsi"/>
          <w:color w:val="131413"/>
          <w:lang w:val="en-US"/>
        </w:rPr>
        <w:t xml:space="preserve"> of thinkin</w:t>
      </w:r>
      <w:r w:rsidR="005E650B" w:rsidRPr="00A71C63">
        <w:rPr>
          <w:rFonts w:ascii="Times" w:hAnsi="Times" w:cstheme="minorHAnsi"/>
          <w:color w:val="131413"/>
          <w:lang w:val="en-US"/>
        </w:rPr>
        <w:t>g</w:t>
      </w:r>
      <w:r w:rsidR="00577CA7" w:rsidRPr="00A71C63">
        <w:rPr>
          <w:rFonts w:ascii="Times" w:hAnsi="Times" w:cstheme="minorHAnsi"/>
          <w:color w:val="131413"/>
          <w:lang w:val="en-US"/>
        </w:rPr>
        <w:t>. We have this primitive idea of being open to the fact known</w:t>
      </w:r>
      <w:r w:rsidR="00113AD9">
        <w:rPr>
          <w:rFonts w:ascii="Times" w:hAnsi="Times" w:cstheme="minorHAnsi"/>
          <w:color w:val="131413"/>
          <w:lang w:val="en-US"/>
        </w:rPr>
        <w:t>,</w:t>
      </w:r>
      <w:r w:rsidR="00577CA7" w:rsidRPr="00A71C63">
        <w:rPr>
          <w:rFonts w:ascii="Times" w:hAnsi="Times" w:cstheme="minorHAnsi"/>
          <w:color w:val="131413"/>
          <w:lang w:val="en-US"/>
        </w:rPr>
        <w:t xml:space="preserve"> </w:t>
      </w:r>
      <w:r w:rsidR="00113AD9">
        <w:rPr>
          <w:rFonts w:ascii="Times" w:hAnsi="Times" w:cstheme="minorHAnsi"/>
          <w:color w:val="131413"/>
          <w:lang w:val="en-US"/>
        </w:rPr>
        <w:t xml:space="preserve">and we are </w:t>
      </w:r>
      <w:r w:rsidR="00577CA7" w:rsidRPr="00A71C63">
        <w:rPr>
          <w:rFonts w:ascii="Times" w:hAnsi="Times" w:cstheme="minorHAnsi"/>
          <w:color w:val="131413"/>
          <w:lang w:val="en-US"/>
        </w:rPr>
        <w:t>allow</w:t>
      </w:r>
      <w:r w:rsidR="00113AD9">
        <w:rPr>
          <w:rFonts w:ascii="Times" w:hAnsi="Times" w:cstheme="minorHAnsi"/>
          <w:color w:val="131413"/>
          <w:lang w:val="en-US"/>
        </w:rPr>
        <w:t>ing</w:t>
      </w:r>
      <w:r w:rsidR="00577CA7" w:rsidRPr="00A71C63">
        <w:rPr>
          <w:rFonts w:ascii="Times" w:hAnsi="Times" w:cstheme="minorHAnsi"/>
          <w:color w:val="131413"/>
          <w:lang w:val="en-US"/>
        </w:rPr>
        <w:t xml:space="preserve"> </w:t>
      </w:r>
      <w:r w:rsidR="00113AD9">
        <w:rPr>
          <w:rFonts w:ascii="Times" w:hAnsi="Times" w:cstheme="minorHAnsi"/>
          <w:color w:val="131413"/>
          <w:lang w:val="en-US"/>
        </w:rPr>
        <w:t>it</w:t>
      </w:r>
      <w:r w:rsidR="00577CA7" w:rsidRPr="00A71C63">
        <w:rPr>
          <w:rFonts w:ascii="Times" w:hAnsi="Times" w:cstheme="minorHAnsi"/>
          <w:color w:val="131413"/>
          <w:lang w:val="en-US"/>
        </w:rPr>
        <w:t xml:space="preserve"> to condition our legal procedures. </w:t>
      </w:r>
      <w:r w:rsidR="00ED1719">
        <w:rPr>
          <w:rFonts w:ascii="Times" w:hAnsi="Times" w:cstheme="minorHAnsi"/>
          <w:color w:val="131413"/>
          <w:lang w:val="en-US"/>
        </w:rPr>
        <w:t xml:space="preserve">We </w:t>
      </w:r>
      <w:r w:rsidR="00200C56">
        <w:rPr>
          <w:rFonts w:ascii="Times" w:hAnsi="Times" w:cstheme="minorHAnsi"/>
          <w:color w:val="131413"/>
          <w:lang w:val="en-US"/>
        </w:rPr>
        <w:t>want</w:t>
      </w:r>
      <w:r w:rsidR="00ED1719">
        <w:rPr>
          <w:rFonts w:ascii="Times" w:hAnsi="Times" w:cstheme="minorHAnsi"/>
          <w:color w:val="131413"/>
          <w:lang w:val="en-US"/>
        </w:rPr>
        <w:t xml:space="preserve"> to be in causal contac</w:t>
      </w:r>
      <w:r w:rsidR="00200C56">
        <w:rPr>
          <w:rFonts w:ascii="Times" w:hAnsi="Times" w:cstheme="minorHAnsi"/>
          <w:color w:val="131413"/>
          <w:lang w:val="en-US"/>
        </w:rPr>
        <w:t xml:space="preserve">t with the facts, and feel we lack such contact when our evidence is statistical. </w:t>
      </w:r>
      <w:r w:rsidR="008B5411">
        <w:rPr>
          <w:rFonts w:ascii="Times" w:hAnsi="Times" w:cstheme="minorHAnsi"/>
          <w:color w:val="131413"/>
          <w:lang w:val="en-US"/>
        </w:rPr>
        <w:t xml:space="preserve">And </w:t>
      </w:r>
      <w:proofErr w:type="gramStart"/>
      <w:r w:rsidR="008B5411">
        <w:rPr>
          <w:rFonts w:ascii="Times" w:hAnsi="Times" w:cstheme="minorHAnsi"/>
          <w:color w:val="131413"/>
          <w:lang w:val="en-US"/>
        </w:rPr>
        <w:t>so</w:t>
      </w:r>
      <w:proofErr w:type="gramEnd"/>
      <w:r w:rsidR="008B5411">
        <w:rPr>
          <w:rFonts w:ascii="Times" w:hAnsi="Times" w:cstheme="minorHAnsi"/>
          <w:color w:val="131413"/>
          <w:lang w:val="en-US"/>
        </w:rPr>
        <w:t xml:space="preserve"> we </w:t>
      </w:r>
      <w:r w:rsidR="00B7372F">
        <w:rPr>
          <w:rFonts w:ascii="Times" w:hAnsi="Times" w:cstheme="minorHAnsi"/>
          <w:color w:val="131413"/>
          <w:lang w:val="en-US"/>
        </w:rPr>
        <w:t>judge</w:t>
      </w:r>
      <w:r w:rsidR="008B5411">
        <w:rPr>
          <w:rFonts w:ascii="Times" w:hAnsi="Times" w:cstheme="minorHAnsi"/>
          <w:color w:val="131413"/>
          <w:lang w:val="en-US"/>
        </w:rPr>
        <w:t xml:space="preserve"> that </w:t>
      </w:r>
      <w:r w:rsidR="00D10E1E">
        <w:rPr>
          <w:rFonts w:ascii="Times" w:hAnsi="Times" w:cstheme="minorHAnsi"/>
          <w:color w:val="131413"/>
          <w:lang w:val="en-US"/>
        </w:rPr>
        <w:t>statistical evidence can’t possibly give us the kind of acquaintance with the facts that in needed for a legitimate conviction.</w:t>
      </w:r>
      <w:r w:rsidR="008B5411">
        <w:rPr>
          <w:rFonts w:ascii="Times" w:hAnsi="Times" w:cstheme="minorHAnsi"/>
          <w:color w:val="131413"/>
          <w:lang w:val="en-US"/>
        </w:rPr>
        <w:t xml:space="preserve"> </w:t>
      </w:r>
    </w:p>
    <w:p w14:paraId="51647ED9" w14:textId="4D5E532F" w:rsidR="008B5411" w:rsidRDefault="008B5411" w:rsidP="00577CA7">
      <w:pPr>
        <w:autoSpaceDE w:val="0"/>
        <w:autoSpaceDN w:val="0"/>
        <w:adjustRightInd w:val="0"/>
        <w:rPr>
          <w:rFonts w:ascii="Times" w:hAnsi="Times" w:cstheme="minorHAnsi"/>
          <w:color w:val="131413"/>
          <w:lang w:val="en-US"/>
        </w:rPr>
      </w:pPr>
    </w:p>
    <w:p w14:paraId="6F2FC73E" w14:textId="2FF7CB5E" w:rsidR="00577CA7" w:rsidRDefault="00D10E1E" w:rsidP="00577CA7">
      <w:pPr>
        <w:autoSpaceDE w:val="0"/>
        <w:autoSpaceDN w:val="0"/>
        <w:adjustRightInd w:val="0"/>
        <w:rPr>
          <w:rFonts w:ascii="Times" w:hAnsi="Times" w:cstheme="minorHAnsi"/>
          <w:color w:val="131413"/>
          <w:lang w:val="en-US"/>
        </w:rPr>
      </w:pPr>
      <w:r>
        <w:rPr>
          <w:rFonts w:ascii="Times" w:hAnsi="Times" w:cstheme="minorHAnsi"/>
          <w:color w:val="131413"/>
          <w:lang w:val="en-US"/>
        </w:rPr>
        <w:t>But that is all bad thinking, driven by the crude prehistoric notion o</w:t>
      </w:r>
      <w:r w:rsidR="0058328F">
        <w:rPr>
          <w:rFonts w:ascii="Times" w:hAnsi="Times" w:cstheme="minorHAnsi"/>
          <w:color w:val="131413"/>
          <w:lang w:val="en-US"/>
        </w:rPr>
        <w:t>f</w:t>
      </w:r>
      <w:r>
        <w:rPr>
          <w:rFonts w:ascii="Times" w:hAnsi="Times" w:cstheme="minorHAnsi"/>
          <w:color w:val="131413"/>
          <w:lang w:val="en-US"/>
        </w:rPr>
        <w:t xml:space="preserve"> openness </w:t>
      </w:r>
      <w:r w:rsidR="0058328F">
        <w:rPr>
          <w:rFonts w:ascii="Times" w:hAnsi="Times" w:cstheme="minorHAnsi"/>
          <w:color w:val="131413"/>
          <w:lang w:val="en-US"/>
        </w:rPr>
        <w:t>to the facts. After all, beliefs</w:t>
      </w:r>
      <w:r w:rsidR="00200C56">
        <w:rPr>
          <w:rFonts w:ascii="Times" w:hAnsi="Times" w:cstheme="minorHAnsi"/>
          <w:color w:val="131413"/>
          <w:lang w:val="en-US"/>
        </w:rPr>
        <w:t xml:space="preserve"> based on statistical evidence </w:t>
      </w:r>
      <w:r w:rsidR="002A4F3E">
        <w:rPr>
          <w:rFonts w:ascii="Times" w:hAnsi="Times" w:cstheme="minorHAnsi"/>
          <w:color w:val="131413"/>
          <w:lang w:val="en-US"/>
        </w:rPr>
        <w:t xml:space="preserve">can be just as </w:t>
      </w:r>
      <w:r w:rsidR="00200C56">
        <w:rPr>
          <w:rFonts w:ascii="Times" w:hAnsi="Times" w:cstheme="minorHAnsi"/>
          <w:color w:val="131413"/>
          <w:lang w:val="en-US"/>
        </w:rPr>
        <w:t xml:space="preserve">true </w:t>
      </w:r>
      <w:r w:rsidR="002A4F3E">
        <w:rPr>
          <w:rFonts w:ascii="Times" w:hAnsi="Times" w:cstheme="minorHAnsi"/>
          <w:color w:val="131413"/>
          <w:lang w:val="en-US"/>
        </w:rPr>
        <w:t>as</w:t>
      </w:r>
      <w:r w:rsidR="00200C56">
        <w:rPr>
          <w:rFonts w:ascii="Times" w:hAnsi="Times" w:cstheme="minorHAnsi"/>
          <w:color w:val="131413"/>
          <w:lang w:val="en-US"/>
        </w:rPr>
        <w:t xml:space="preserve"> potential knowledge</w:t>
      </w:r>
      <w:r w:rsidR="0058328F">
        <w:rPr>
          <w:rFonts w:ascii="Times" w:hAnsi="Times" w:cstheme="minorHAnsi"/>
          <w:color w:val="131413"/>
          <w:lang w:val="en-US"/>
        </w:rPr>
        <w:t>, and in many cases are far more likely to be so. Given this, w</w:t>
      </w:r>
      <w:r w:rsidR="00577CA7" w:rsidRPr="00A71C63">
        <w:rPr>
          <w:rFonts w:ascii="Times" w:hAnsi="Times" w:cstheme="minorHAnsi"/>
          <w:color w:val="131413"/>
          <w:lang w:val="en-US"/>
        </w:rPr>
        <w:t xml:space="preserve">e’d be better off, with respect to everything else that matters, if we </w:t>
      </w:r>
      <w:r w:rsidR="00200C56">
        <w:rPr>
          <w:rFonts w:ascii="Times" w:hAnsi="Times" w:cstheme="minorHAnsi"/>
          <w:color w:val="131413"/>
          <w:lang w:val="en-US"/>
        </w:rPr>
        <w:t>freed ourselves from our pre</w:t>
      </w:r>
      <w:r w:rsidR="002A4F3E">
        <w:rPr>
          <w:rFonts w:ascii="Times" w:hAnsi="Times" w:cstheme="minorHAnsi"/>
          <w:color w:val="131413"/>
          <w:lang w:val="en-US"/>
        </w:rPr>
        <w:t>judice against them</w:t>
      </w:r>
      <w:r w:rsidR="00200C56">
        <w:rPr>
          <w:rFonts w:ascii="Times" w:hAnsi="Times" w:cstheme="minorHAnsi"/>
          <w:color w:val="131413"/>
          <w:lang w:val="en-US"/>
        </w:rPr>
        <w:t>.</w:t>
      </w:r>
      <w:r w:rsidR="0058328F">
        <w:rPr>
          <w:rFonts w:ascii="Times" w:hAnsi="Times" w:cstheme="minorHAnsi"/>
          <w:color w:val="131413"/>
          <w:lang w:val="en-US"/>
        </w:rPr>
        <w:t xml:space="preserve"> There is no real reason to hold that convictions based on knowledge are better.</w:t>
      </w:r>
    </w:p>
    <w:p w14:paraId="731E3F22" w14:textId="6A68F1BC" w:rsidR="007F3CF5" w:rsidRDefault="007F3CF5" w:rsidP="00577CA7">
      <w:pPr>
        <w:autoSpaceDE w:val="0"/>
        <w:autoSpaceDN w:val="0"/>
        <w:adjustRightInd w:val="0"/>
        <w:rPr>
          <w:rFonts w:ascii="Times" w:hAnsi="Times" w:cstheme="minorHAnsi"/>
          <w:color w:val="131413"/>
          <w:lang w:val="en-US"/>
        </w:rPr>
      </w:pPr>
    </w:p>
    <w:p w14:paraId="6A4EF753" w14:textId="4C7CC453" w:rsidR="00D55687" w:rsidRPr="00A71C63" w:rsidRDefault="007F3CF5" w:rsidP="00D20D82">
      <w:pPr>
        <w:autoSpaceDE w:val="0"/>
        <w:autoSpaceDN w:val="0"/>
        <w:adjustRightInd w:val="0"/>
        <w:rPr>
          <w:rFonts w:ascii="Times" w:hAnsi="Times" w:cstheme="minorHAnsi"/>
          <w:color w:val="131413"/>
          <w:lang w:val="en-US"/>
        </w:rPr>
      </w:pPr>
      <w:r>
        <w:rPr>
          <w:rFonts w:ascii="Times" w:hAnsi="Times" w:cstheme="minorHAnsi"/>
          <w:color w:val="131413"/>
          <w:lang w:val="en-US"/>
        </w:rPr>
        <w:t>It is worth noting that</w:t>
      </w:r>
      <w:r w:rsidR="00ED7F63">
        <w:rPr>
          <w:rFonts w:ascii="Times" w:hAnsi="Times" w:cstheme="minorHAnsi"/>
          <w:color w:val="131413"/>
          <w:lang w:val="en-US"/>
        </w:rPr>
        <w:t xml:space="preserve"> Littlejohn’s account of the </w:t>
      </w:r>
      <w:r w:rsidR="005C242E" w:rsidRPr="00A71C63">
        <w:rPr>
          <w:rFonts w:ascii="Times" w:hAnsi="Times" w:cstheme="minorHAnsi"/>
          <w:color w:val="131413"/>
          <w:lang w:val="en-US"/>
        </w:rPr>
        <w:t xml:space="preserve">resistance </w:t>
      </w:r>
      <w:r w:rsidR="003B3A16" w:rsidRPr="00A71C63">
        <w:rPr>
          <w:rFonts w:ascii="Times" w:hAnsi="Times" w:cstheme="minorHAnsi"/>
          <w:color w:val="131413"/>
          <w:lang w:val="en-US"/>
        </w:rPr>
        <w:t>to statistical evidence</w:t>
      </w:r>
      <w:r w:rsidR="00ED7F63">
        <w:rPr>
          <w:rFonts w:ascii="Times" w:hAnsi="Times" w:cstheme="minorHAnsi"/>
          <w:color w:val="131413"/>
          <w:lang w:val="en-US"/>
        </w:rPr>
        <w:t xml:space="preserve"> implies </w:t>
      </w:r>
      <w:r w:rsidR="000C5A58" w:rsidRPr="00A71C63">
        <w:rPr>
          <w:rFonts w:ascii="Times" w:hAnsi="Times" w:cstheme="minorHAnsi"/>
          <w:color w:val="131413"/>
          <w:lang w:val="en-US"/>
        </w:rPr>
        <w:t xml:space="preserve">a kind of answer to our earlier puzzle about the </w:t>
      </w:r>
      <w:r w:rsidR="000C5A58" w:rsidRPr="00A71C63">
        <w:rPr>
          <w:rFonts w:ascii="Times" w:hAnsi="Times" w:cstheme="minorHAnsi"/>
          <w:i/>
          <w:color w:val="131413"/>
          <w:lang w:val="en-US"/>
        </w:rPr>
        <w:t>value</w:t>
      </w:r>
      <w:r w:rsidR="000C5A58" w:rsidRPr="00A71C63">
        <w:rPr>
          <w:rFonts w:ascii="Times" w:hAnsi="Times" w:cstheme="minorHAnsi"/>
          <w:color w:val="131413"/>
          <w:lang w:val="en-US"/>
        </w:rPr>
        <w:t xml:space="preserve"> of knowledge</w:t>
      </w:r>
      <w:r w:rsidR="0045019B">
        <w:rPr>
          <w:rFonts w:ascii="Times" w:hAnsi="Times" w:cstheme="minorHAnsi"/>
          <w:color w:val="131413"/>
          <w:lang w:val="en-US"/>
        </w:rPr>
        <w:t>, though of a surprising sort</w:t>
      </w:r>
      <w:r w:rsidR="000C5A58" w:rsidRPr="00A71C63">
        <w:rPr>
          <w:rFonts w:ascii="Times" w:hAnsi="Times" w:cstheme="minorHAnsi"/>
          <w:color w:val="131413"/>
          <w:lang w:val="en-US"/>
        </w:rPr>
        <w:t>. We need to be concerned about knowledge</w:t>
      </w:r>
      <w:r w:rsidR="005C242E" w:rsidRPr="00A71C63">
        <w:rPr>
          <w:rFonts w:ascii="Times" w:hAnsi="Times" w:cstheme="minorHAnsi"/>
          <w:color w:val="131413"/>
          <w:lang w:val="en-US"/>
        </w:rPr>
        <w:t xml:space="preserve">, </w:t>
      </w:r>
      <w:r w:rsidR="00CA54A3">
        <w:rPr>
          <w:rFonts w:ascii="Times" w:hAnsi="Times" w:cstheme="minorHAnsi"/>
          <w:color w:val="131413"/>
          <w:lang w:val="en-US"/>
        </w:rPr>
        <w:t>his view</w:t>
      </w:r>
      <w:r w:rsidR="005C242E" w:rsidRPr="00A71C63">
        <w:rPr>
          <w:rFonts w:ascii="Times" w:hAnsi="Times" w:cstheme="minorHAnsi"/>
          <w:color w:val="131413"/>
          <w:lang w:val="en-US"/>
        </w:rPr>
        <w:t xml:space="preserve"> implies,</w:t>
      </w:r>
      <w:r w:rsidR="000C5A58" w:rsidRPr="00A71C63">
        <w:rPr>
          <w:rFonts w:ascii="Times" w:hAnsi="Times" w:cstheme="minorHAnsi"/>
          <w:color w:val="131413"/>
          <w:lang w:val="en-US"/>
        </w:rPr>
        <w:t xml:space="preserve"> precisely so that we can</w:t>
      </w:r>
      <w:r w:rsidR="005C242E" w:rsidRPr="00A71C63">
        <w:rPr>
          <w:rFonts w:ascii="Times" w:hAnsi="Times" w:cstheme="minorHAnsi"/>
          <w:color w:val="131413"/>
          <w:lang w:val="en-US"/>
        </w:rPr>
        <w:t xml:space="preserve"> pursue the goal of </w:t>
      </w:r>
      <w:r w:rsidR="005C242E" w:rsidRPr="00A71C63">
        <w:rPr>
          <w:rFonts w:ascii="Times" w:hAnsi="Times" w:cstheme="minorHAnsi"/>
          <w:i/>
          <w:color w:val="131413"/>
          <w:lang w:val="en-US"/>
        </w:rPr>
        <w:t>convicting when we know</w:t>
      </w:r>
      <w:r w:rsidR="000C5A58" w:rsidRPr="00A71C63">
        <w:rPr>
          <w:rFonts w:ascii="Times" w:hAnsi="Times" w:cstheme="minorHAnsi"/>
          <w:color w:val="131413"/>
          <w:lang w:val="en-US"/>
        </w:rPr>
        <w:t xml:space="preserve"> </w:t>
      </w:r>
      <w:r w:rsidR="005C242E" w:rsidRPr="00A71C63">
        <w:rPr>
          <w:rFonts w:ascii="Times" w:hAnsi="Times" w:cstheme="minorHAnsi"/>
          <w:color w:val="131413"/>
          <w:lang w:val="en-US"/>
        </w:rPr>
        <w:t xml:space="preserve">and </w:t>
      </w:r>
      <w:r w:rsidR="000C5A58" w:rsidRPr="00A71C63">
        <w:rPr>
          <w:rFonts w:ascii="Times" w:hAnsi="Times" w:cstheme="minorHAnsi"/>
          <w:color w:val="131413"/>
          <w:lang w:val="en-US"/>
        </w:rPr>
        <w:t xml:space="preserve">avoid the mistake of </w:t>
      </w:r>
      <w:r w:rsidR="000C5A58" w:rsidRPr="00A71C63">
        <w:rPr>
          <w:rFonts w:ascii="Times" w:hAnsi="Times" w:cstheme="minorHAnsi"/>
          <w:i/>
          <w:color w:val="131413"/>
          <w:lang w:val="en-US"/>
        </w:rPr>
        <w:t>convicting when we don’t know</w:t>
      </w:r>
      <w:r w:rsidR="000C5A58" w:rsidRPr="00A71C63">
        <w:rPr>
          <w:rFonts w:ascii="Times" w:hAnsi="Times" w:cstheme="minorHAnsi"/>
          <w:color w:val="131413"/>
          <w:lang w:val="en-US"/>
        </w:rPr>
        <w:t>.</w:t>
      </w:r>
      <w:r w:rsidR="005C242E" w:rsidRPr="00A71C63">
        <w:rPr>
          <w:rFonts w:ascii="Times" w:hAnsi="Times" w:cstheme="minorHAnsi"/>
          <w:color w:val="131413"/>
          <w:lang w:val="en-US"/>
        </w:rPr>
        <w:t xml:space="preserve"> The outcomes that we value in courts of law are partially constituted by states of knowledge</w:t>
      </w:r>
      <w:r w:rsidR="00D55687" w:rsidRPr="00A71C63">
        <w:rPr>
          <w:rFonts w:ascii="Times" w:hAnsi="Times" w:cstheme="minorHAnsi"/>
          <w:color w:val="131413"/>
          <w:lang w:val="en-US"/>
        </w:rPr>
        <w:t xml:space="preserve">. </w:t>
      </w:r>
    </w:p>
    <w:p w14:paraId="464D7F80" w14:textId="77777777" w:rsidR="00D55687" w:rsidRPr="00A71C63" w:rsidRDefault="00D55687" w:rsidP="00D20D82">
      <w:pPr>
        <w:autoSpaceDE w:val="0"/>
        <w:autoSpaceDN w:val="0"/>
        <w:adjustRightInd w:val="0"/>
        <w:rPr>
          <w:rFonts w:ascii="Times" w:hAnsi="Times" w:cstheme="minorHAnsi"/>
          <w:color w:val="131413"/>
          <w:lang w:val="en-US"/>
        </w:rPr>
      </w:pPr>
    </w:p>
    <w:p w14:paraId="130788D4" w14:textId="7E9DE30B" w:rsidR="002570E4" w:rsidRPr="00A71C63" w:rsidRDefault="00D55687"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In the last section</w:t>
      </w:r>
      <w:r w:rsidR="00ED7F63">
        <w:rPr>
          <w:rFonts w:ascii="Times" w:hAnsi="Times" w:cstheme="minorHAnsi"/>
          <w:color w:val="131413"/>
          <w:lang w:val="en-US"/>
        </w:rPr>
        <w:t>, in making the case for statistical evidence,</w:t>
      </w:r>
      <w:r w:rsidRPr="00A71C63">
        <w:rPr>
          <w:rFonts w:ascii="Times" w:hAnsi="Times" w:cstheme="minorHAnsi"/>
          <w:color w:val="131413"/>
          <w:lang w:val="en-US"/>
        </w:rPr>
        <w:t xml:space="preserve"> I took it that court procedures </w:t>
      </w:r>
      <w:r w:rsidR="002570E4" w:rsidRPr="00A71C63">
        <w:rPr>
          <w:rFonts w:ascii="Times" w:hAnsi="Times" w:cstheme="minorHAnsi"/>
          <w:color w:val="131413"/>
          <w:lang w:val="en-US"/>
        </w:rPr>
        <w:t>were aim</w:t>
      </w:r>
      <w:r w:rsidR="00ED118C" w:rsidRPr="00A71C63">
        <w:rPr>
          <w:rFonts w:ascii="Times" w:hAnsi="Times" w:cstheme="minorHAnsi"/>
          <w:color w:val="131413"/>
          <w:lang w:val="en-US"/>
        </w:rPr>
        <w:t>ed</w:t>
      </w:r>
      <w:r w:rsidR="002570E4" w:rsidRPr="00A71C63">
        <w:rPr>
          <w:rFonts w:ascii="Times" w:hAnsi="Times" w:cstheme="minorHAnsi"/>
          <w:color w:val="131413"/>
          <w:lang w:val="en-US"/>
        </w:rPr>
        <w:t xml:space="preserve"> </w:t>
      </w:r>
      <w:r w:rsidR="00ED118C" w:rsidRPr="00A71C63">
        <w:rPr>
          <w:rFonts w:ascii="Times" w:hAnsi="Times" w:cstheme="minorHAnsi"/>
          <w:color w:val="131413"/>
          <w:lang w:val="en-US"/>
        </w:rPr>
        <w:t>at</w:t>
      </w:r>
      <w:r w:rsidR="002570E4" w:rsidRPr="00A71C63">
        <w:rPr>
          <w:rFonts w:ascii="Times" w:hAnsi="Times" w:cstheme="minorHAnsi"/>
          <w:color w:val="131413"/>
          <w:lang w:val="en-US"/>
        </w:rPr>
        <w:t xml:space="preserve"> </w:t>
      </w:r>
      <w:r w:rsidRPr="00A71C63">
        <w:rPr>
          <w:rFonts w:ascii="Times" w:hAnsi="Times" w:cstheme="minorHAnsi"/>
          <w:color w:val="131413"/>
          <w:lang w:val="en-US"/>
        </w:rPr>
        <w:t>generat</w:t>
      </w:r>
      <w:r w:rsidR="00ED118C" w:rsidRPr="00A71C63">
        <w:rPr>
          <w:rFonts w:ascii="Times" w:hAnsi="Times" w:cstheme="minorHAnsi"/>
          <w:color w:val="131413"/>
          <w:lang w:val="en-US"/>
        </w:rPr>
        <w:t>ing</w:t>
      </w:r>
      <w:r w:rsidRPr="00A71C63">
        <w:rPr>
          <w:rFonts w:ascii="Times" w:hAnsi="Times" w:cstheme="minorHAnsi"/>
          <w:color w:val="131413"/>
          <w:lang w:val="en-US"/>
        </w:rPr>
        <w:t xml:space="preserve"> true verdicts </w:t>
      </w:r>
      <w:r w:rsidR="00ED118C" w:rsidRPr="00A71C63">
        <w:rPr>
          <w:rFonts w:ascii="Times" w:hAnsi="Times" w:cstheme="minorHAnsi"/>
          <w:color w:val="131413"/>
          <w:lang w:val="en-US"/>
        </w:rPr>
        <w:t xml:space="preserve">and avoiding </w:t>
      </w:r>
      <w:r w:rsidRPr="00A71C63">
        <w:rPr>
          <w:rFonts w:ascii="Times" w:hAnsi="Times" w:cstheme="minorHAnsi"/>
          <w:color w:val="131413"/>
          <w:lang w:val="en-US"/>
        </w:rPr>
        <w:t xml:space="preserve">false ones. From Littlejohn’s perspective, this misunderstands the outcomes </w:t>
      </w:r>
      <w:r w:rsidR="002570E4" w:rsidRPr="00A71C63">
        <w:rPr>
          <w:rFonts w:ascii="Times" w:hAnsi="Times" w:cstheme="minorHAnsi"/>
          <w:color w:val="131413"/>
          <w:lang w:val="en-US"/>
        </w:rPr>
        <w:t xml:space="preserve">the courts aiming to achieve. They aren’t </w:t>
      </w:r>
      <w:r w:rsidR="002570E4" w:rsidRPr="00A71C63">
        <w:rPr>
          <w:rFonts w:ascii="Times" w:hAnsi="Times" w:cstheme="minorHAnsi"/>
          <w:color w:val="131413"/>
          <w:lang w:val="en-US"/>
        </w:rPr>
        <w:lastRenderedPageBreak/>
        <w:t>concerned with truth and falsity per se, but rather with having</w:t>
      </w:r>
      <w:r w:rsidR="006F1BD4" w:rsidRPr="00A71C63">
        <w:rPr>
          <w:rFonts w:ascii="Times" w:hAnsi="Times" w:cstheme="minorHAnsi"/>
          <w:color w:val="131413"/>
          <w:lang w:val="en-US"/>
        </w:rPr>
        <w:t xml:space="preserve"> our</w:t>
      </w:r>
      <w:r w:rsidR="002570E4" w:rsidRPr="00A71C63">
        <w:rPr>
          <w:rFonts w:ascii="Times" w:hAnsi="Times" w:cstheme="minorHAnsi"/>
          <w:color w:val="131413"/>
          <w:lang w:val="en-US"/>
        </w:rPr>
        <w:t xml:space="preserve"> verdicts</w:t>
      </w:r>
      <w:r w:rsidR="002570E4" w:rsidRPr="00A71C63">
        <w:rPr>
          <w:rFonts w:ascii="Times" w:hAnsi="Times" w:cstheme="minorHAnsi"/>
          <w:i/>
          <w:color w:val="131413"/>
          <w:lang w:val="en-US"/>
        </w:rPr>
        <w:t xml:space="preserve"> </w:t>
      </w:r>
      <w:r w:rsidR="006C53C7">
        <w:rPr>
          <w:rFonts w:ascii="Times" w:hAnsi="Times" w:cstheme="minorHAnsi"/>
          <w:i/>
          <w:color w:val="131413"/>
          <w:lang w:val="en-US"/>
        </w:rPr>
        <w:t>accompanied</w:t>
      </w:r>
      <w:r w:rsidR="002570E4" w:rsidRPr="00A71C63">
        <w:rPr>
          <w:rFonts w:ascii="Times" w:hAnsi="Times" w:cstheme="minorHAnsi"/>
          <w:i/>
          <w:color w:val="131413"/>
          <w:lang w:val="en-US"/>
        </w:rPr>
        <w:t xml:space="preserve"> by knowledge</w:t>
      </w:r>
      <w:r w:rsidR="002570E4" w:rsidRPr="00A71C63">
        <w:rPr>
          <w:rFonts w:ascii="Times" w:hAnsi="Times" w:cstheme="minorHAnsi"/>
          <w:color w:val="131413"/>
          <w:lang w:val="en-US"/>
        </w:rPr>
        <w:t>. It’s good to convict when you know, and bad to convict when you don’t.</w:t>
      </w:r>
      <w:r w:rsidR="009E69AC" w:rsidRPr="00A71C63">
        <w:rPr>
          <w:rStyle w:val="FootnoteReference"/>
          <w:rFonts w:ascii="Times" w:hAnsi="Times" w:cstheme="minorHAnsi"/>
          <w:color w:val="131413"/>
          <w:lang w:val="en-US"/>
        </w:rPr>
        <w:footnoteReference w:id="7"/>
      </w:r>
    </w:p>
    <w:p w14:paraId="7928860B" w14:textId="77777777" w:rsidR="00ED7F63" w:rsidRDefault="00ED7F63" w:rsidP="00D20D82">
      <w:pPr>
        <w:autoSpaceDE w:val="0"/>
        <w:autoSpaceDN w:val="0"/>
        <w:adjustRightInd w:val="0"/>
        <w:rPr>
          <w:rFonts w:ascii="Times" w:hAnsi="Times" w:cstheme="minorHAnsi"/>
          <w:color w:val="131413"/>
          <w:lang w:val="en-US"/>
        </w:rPr>
      </w:pPr>
    </w:p>
    <w:p w14:paraId="44B5FB58" w14:textId="4DC68E1F" w:rsidR="00945831" w:rsidRPr="00A71C63" w:rsidRDefault="006C53C7" w:rsidP="00D20D82">
      <w:pPr>
        <w:autoSpaceDE w:val="0"/>
        <w:autoSpaceDN w:val="0"/>
        <w:adjustRightInd w:val="0"/>
        <w:rPr>
          <w:rFonts w:ascii="Times" w:hAnsi="Times" w:cstheme="minorHAnsi"/>
          <w:color w:val="131413"/>
          <w:lang w:val="en-US"/>
        </w:rPr>
      </w:pPr>
      <w:r>
        <w:rPr>
          <w:rFonts w:ascii="Times" w:hAnsi="Times" w:cstheme="minorHAnsi"/>
          <w:color w:val="131413"/>
          <w:lang w:val="en-US"/>
        </w:rPr>
        <w:t>This seems a</w:t>
      </w:r>
      <w:r w:rsidR="00BE17DE">
        <w:rPr>
          <w:rFonts w:ascii="Times" w:hAnsi="Times" w:cstheme="minorHAnsi"/>
          <w:color w:val="131413"/>
          <w:lang w:val="en-US"/>
        </w:rPr>
        <w:t xml:space="preserve">n </w:t>
      </w:r>
      <w:r w:rsidR="002570E4" w:rsidRPr="00A71C63">
        <w:rPr>
          <w:rFonts w:ascii="Times" w:hAnsi="Times" w:cstheme="minorHAnsi"/>
          <w:color w:val="131413"/>
          <w:lang w:val="en-US"/>
        </w:rPr>
        <w:t xml:space="preserve">odd place to find </w:t>
      </w:r>
      <w:r w:rsidR="000717BE">
        <w:rPr>
          <w:rFonts w:ascii="Times" w:hAnsi="Times" w:cstheme="minorHAnsi"/>
          <w:color w:val="131413"/>
          <w:lang w:val="en-US"/>
        </w:rPr>
        <w:t xml:space="preserve">a </w:t>
      </w:r>
      <w:r w:rsidR="002570E4" w:rsidRPr="00A71C63">
        <w:rPr>
          <w:rFonts w:ascii="Times" w:hAnsi="Times" w:cstheme="minorHAnsi"/>
          <w:color w:val="131413"/>
          <w:lang w:val="en-US"/>
        </w:rPr>
        <w:t xml:space="preserve">value for knowledge. </w:t>
      </w:r>
      <w:r w:rsidR="00E25D43">
        <w:rPr>
          <w:rFonts w:ascii="Times" w:hAnsi="Times" w:cstheme="minorHAnsi"/>
          <w:color w:val="131413"/>
          <w:lang w:val="en-US"/>
        </w:rPr>
        <w:t>Earlier we assumed that</w:t>
      </w:r>
      <w:r w:rsidR="00892958">
        <w:rPr>
          <w:rFonts w:ascii="Times" w:hAnsi="Times" w:cstheme="minorHAnsi"/>
          <w:color w:val="131413"/>
          <w:lang w:val="en-US"/>
        </w:rPr>
        <w:t xml:space="preserve">, if knowledge </w:t>
      </w:r>
      <w:r w:rsidR="00E25D43">
        <w:rPr>
          <w:rFonts w:ascii="Times" w:hAnsi="Times" w:cstheme="minorHAnsi"/>
          <w:color w:val="131413"/>
          <w:lang w:val="en-US"/>
        </w:rPr>
        <w:t>were</w:t>
      </w:r>
      <w:r w:rsidR="00892958">
        <w:rPr>
          <w:rFonts w:ascii="Times" w:hAnsi="Times" w:cstheme="minorHAnsi"/>
          <w:color w:val="131413"/>
          <w:lang w:val="en-US"/>
        </w:rPr>
        <w:t xml:space="preserve"> indeed valuable, th</w:t>
      </w:r>
      <w:r w:rsidR="00E25D43">
        <w:rPr>
          <w:rFonts w:ascii="Times" w:hAnsi="Times" w:cstheme="minorHAnsi"/>
          <w:color w:val="131413"/>
          <w:lang w:val="en-US"/>
        </w:rPr>
        <w:t>en</w:t>
      </w:r>
      <w:r w:rsidR="00892958">
        <w:rPr>
          <w:rFonts w:ascii="Times" w:hAnsi="Times" w:cstheme="minorHAnsi"/>
          <w:color w:val="131413"/>
          <w:lang w:val="en-US"/>
        </w:rPr>
        <w:t xml:space="preserve"> its value </w:t>
      </w:r>
      <w:r w:rsidR="00E25D43">
        <w:rPr>
          <w:rFonts w:ascii="Times" w:hAnsi="Times" w:cstheme="minorHAnsi"/>
          <w:color w:val="131413"/>
          <w:lang w:val="en-US"/>
        </w:rPr>
        <w:t>would</w:t>
      </w:r>
      <w:r w:rsidR="00892958">
        <w:rPr>
          <w:rFonts w:ascii="Times" w:hAnsi="Times" w:cstheme="minorHAnsi"/>
          <w:color w:val="131413"/>
          <w:lang w:val="en-US"/>
        </w:rPr>
        <w:t xml:space="preserve"> </w:t>
      </w:r>
      <w:r w:rsidR="007D40DF">
        <w:rPr>
          <w:rFonts w:ascii="Times" w:hAnsi="Times" w:cstheme="minorHAnsi"/>
          <w:color w:val="131413"/>
          <w:lang w:val="en-US"/>
        </w:rPr>
        <w:t xml:space="preserve">lie </w:t>
      </w:r>
      <w:r w:rsidR="00E25D43">
        <w:rPr>
          <w:rFonts w:ascii="Times" w:hAnsi="Times" w:cstheme="minorHAnsi"/>
          <w:color w:val="131413"/>
          <w:lang w:val="en-US"/>
        </w:rPr>
        <w:t xml:space="preserve">in </w:t>
      </w:r>
      <w:r w:rsidR="00152E46" w:rsidRPr="00A71C63">
        <w:rPr>
          <w:rFonts w:ascii="Times" w:hAnsi="Times" w:cstheme="minorHAnsi"/>
          <w:color w:val="131413"/>
          <w:lang w:val="en-US"/>
        </w:rPr>
        <w:t xml:space="preserve">some </w:t>
      </w:r>
      <w:r w:rsidR="00E25D43">
        <w:rPr>
          <w:rFonts w:ascii="Times" w:hAnsi="Times" w:cstheme="minorHAnsi"/>
          <w:color w:val="131413"/>
          <w:lang w:val="en-US"/>
        </w:rPr>
        <w:t>extra dividend, in</w:t>
      </w:r>
      <w:r w:rsidR="00152E46" w:rsidRPr="00A71C63">
        <w:rPr>
          <w:rFonts w:ascii="Times" w:hAnsi="Times" w:cstheme="minorHAnsi"/>
          <w:color w:val="131413"/>
          <w:lang w:val="en-US"/>
        </w:rPr>
        <w:t xml:space="preserve"> some </w:t>
      </w:r>
      <w:r w:rsidR="00E25D43">
        <w:rPr>
          <w:rFonts w:ascii="Times" w:hAnsi="Times" w:cstheme="minorHAnsi"/>
          <w:color w:val="131413"/>
          <w:lang w:val="en-US"/>
        </w:rPr>
        <w:t>function served</w:t>
      </w:r>
      <w:r w:rsidR="00152E46" w:rsidRPr="00A71C63">
        <w:rPr>
          <w:rFonts w:ascii="Times" w:hAnsi="Times" w:cstheme="minorHAnsi"/>
          <w:color w:val="131413"/>
          <w:lang w:val="en-US"/>
        </w:rPr>
        <w:t xml:space="preserve"> by knowledge but not </w:t>
      </w:r>
      <w:r w:rsidR="009E69AC" w:rsidRPr="00A71C63">
        <w:rPr>
          <w:rFonts w:ascii="Times" w:hAnsi="Times" w:cstheme="minorHAnsi"/>
          <w:color w:val="131413"/>
          <w:lang w:val="en-US"/>
        </w:rPr>
        <w:t>by</w:t>
      </w:r>
      <w:r w:rsidR="00152E46" w:rsidRPr="00A71C63">
        <w:rPr>
          <w:rFonts w:ascii="Times" w:hAnsi="Times" w:cstheme="minorHAnsi"/>
          <w:color w:val="131413"/>
          <w:lang w:val="en-US"/>
        </w:rPr>
        <w:t xml:space="preserve"> true belief. But the idea now before us is in effect that </w:t>
      </w:r>
      <w:r w:rsidR="00152E46" w:rsidRPr="00A71C63">
        <w:rPr>
          <w:rFonts w:ascii="Times" w:hAnsi="Times" w:cstheme="minorHAnsi"/>
          <w:i/>
          <w:color w:val="131413"/>
          <w:lang w:val="en-US"/>
        </w:rPr>
        <w:t xml:space="preserve">knowledge </w:t>
      </w:r>
      <w:r w:rsidR="00D625E6">
        <w:rPr>
          <w:rFonts w:ascii="Times" w:hAnsi="Times" w:cstheme="minorHAnsi"/>
          <w:i/>
          <w:color w:val="131413"/>
          <w:lang w:val="en-US"/>
        </w:rPr>
        <w:t>is</w:t>
      </w:r>
      <w:r w:rsidR="00152E46" w:rsidRPr="00A71C63">
        <w:rPr>
          <w:rFonts w:ascii="Times" w:hAnsi="Times" w:cstheme="minorHAnsi"/>
          <w:i/>
          <w:color w:val="131413"/>
          <w:lang w:val="en-US"/>
        </w:rPr>
        <w:t xml:space="preserve"> its own dividend</w:t>
      </w:r>
      <w:r w:rsidR="00152E46" w:rsidRPr="00A71C63">
        <w:rPr>
          <w:rFonts w:ascii="Times" w:hAnsi="Times" w:cstheme="minorHAnsi"/>
          <w:color w:val="131413"/>
          <w:lang w:val="en-US"/>
        </w:rPr>
        <w:t xml:space="preserve">. </w:t>
      </w:r>
      <w:r w:rsidR="00D625E6">
        <w:rPr>
          <w:rFonts w:ascii="Times" w:hAnsi="Times" w:cstheme="minorHAnsi"/>
          <w:color w:val="131413"/>
          <w:lang w:val="en-US"/>
        </w:rPr>
        <w:t xml:space="preserve">Knowledge doesn’t matter </w:t>
      </w:r>
      <w:r w:rsidR="006F1BD4" w:rsidRPr="00A71C63">
        <w:rPr>
          <w:rFonts w:ascii="Times" w:hAnsi="Times" w:cstheme="minorHAnsi"/>
          <w:color w:val="131413"/>
          <w:lang w:val="en-US"/>
        </w:rPr>
        <w:t>because</w:t>
      </w:r>
      <w:r w:rsidR="00152E46" w:rsidRPr="00A71C63">
        <w:rPr>
          <w:rFonts w:ascii="Times" w:hAnsi="Times" w:cstheme="minorHAnsi"/>
          <w:color w:val="131413"/>
          <w:lang w:val="en-US"/>
        </w:rPr>
        <w:t xml:space="preserve"> it</w:t>
      </w:r>
      <w:r w:rsidR="00E25D43">
        <w:rPr>
          <w:rFonts w:ascii="Times" w:hAnsi="Times" w:cstheme="minorHAnsi"/>
          <w:color w:val="131413"/>
          <w:lang w:val="en-US"/>
        </w:rPr>
        <w:t xml:space="preserve"> is</w:t>
      </w:r>
      <w:r w:rsidR="00152E46" w:rsidRPr="00A71C63">
        <w:rPr>
          <w:rFonts w:ascii="Times" w:hAnsi="Times" w:cstheme="minorHAnsi"/>
          <w:color w:val="131413"/>
          <w:lang w:val="en-US"/>
        </w:rPr>
        <w:t xml:space="preserve"> good for something else, but </w:t>
      </w:r>
      <w:r w:rsidR="006F1BD4" w:rsidRPr="00A71C63">
        <w:rPr>
          <w:rFonts w:ascii="Times" w:hAnsi="Times" w:cstheme="minorHAnsi"/>
          <w:color w:val="131413"/>
          <w:lang w:val="en-US"/>
        </w:rPr>
        <w:t>because</w:t>
      </w:r>
      <w:r w:rsidR="003B3A16" w:rsidRPr="00A71C63">
        <w:rPr>
          <w:rFonts w:ascii="Times" w:hAnsi="Times" w:cstheme="minorHAnsi"/>
          <w:color w:val="131413"/>
          <w:lang w:val="en-US"/>
        </w:rPr>
        <w:t xml:space="preserve"> it</w:t>
      </w:r>
      <w:r w:rsidR="00152E46" w:rsidRPr="00A71C63">
        <w:rPr>
          <w:rFonts w:ascii="Times" w:hAnsi="Times" w:cstheme="minorHAnsi"/>
          <w:color w:val="131413"/>
          <w:lang w:val="en-US"/>
        </w:rPr>
        <w:t xml:space="preserve"> is good in itself – or, more </w:t>
      </w:r>
      <w:r w:rsidR="00B7372F">
        <w:rPr>
          <w:rFonts w:ascii="Times" w:hAnsi="Times" w:cstheme="minorHAnsi"/>
          <w:color w:val="131413"/>
          <w:lang w:val="en-US"/>
        </w:rPr>
        <w:t>accurately</w:t>
      </w:r>
      <w:r w:rsidR="00152E46" w:rsidRPr="00A71C63">
        <w:rPr>
          <w:rFonts w:ascii="Times" w:hAnsi="Times" w:cstheme="minorHAnsi"/>
          <w:color w:val="131413"/>
          <w:lang w:val="en-US"/>
        </w:rPr>
        <w:t xml:space="preserve">, </w:t>
      </w:r>
      <w:r w:rsidR="00D625E6">
        <w:rPr>
          <w:rFonts w:ascii="Times" w:hAnsi="Times" w:cstheme="minorHAnsi"/>
          <w:color w:val="131413"/>
          <w:lang w:val="en-US"/>
        </w:rPr>
        <w:t xml:space="preserve">it matters </w:t>
      </w:r>
      <w:r w:rsidR="00F9149F" w:rsidRPr="00A71C63">
        <w:rPr>
          <w:rFonts w:ascii="Times" w:hAnsi="Times" w:cstheme="minorHAnsi"/>
          <w:color w:val="131413"/>
          <w:lang w:val="en-US"/>
        </w:rPr>
        <w:t xml:space="preserve">because </w:t>
      </w:r>
      <w:r w:rsidR="007536E7" w:rsidRPr="00A71C63">
        <w:rPr>
          <w:rFonts w:ascii="Times" w:hAnsi="Times" w:cstheme="minorHAnsi"/>
          <w:color w:val="131413"/>
          <w:lang w:val="en-US"/>
        </w:rPr>
        <w:t xml:space="preserve">it is </w:t>
      </w:r>
      <w:r w:rsidR="00152E46" w:rsidRPr="00A71C63">
        <w:rPr>
          <w:rFonts w:ascii="Times" w:hAnsi="Times" w:cstheme="minorHAnsi"/>
          <w:color w:val="131413"/>
          <w:lang w:val="en-US"/>
        </w:rPr>
        <w:t xml:space="preserve">good in itself that knowledge be </w:t>
      </w:r>
      <w:r w:rsidR="009E69AC" w:rsidRPr="00A71C63">
        <w:rPr>
          <w:rFonts w:ascii="Times" w:hAnsi="Times" w:cstheme="minorHAnsi"/>
          <w:color w:val="131413"/>
          <w:lang w:val="en-US"/>
        </w:rPr>
        <w:t>present and not absent when we convict.</w:t>
      </w:r>
    </w:p>
    <w:p w14:paraId="3D883751" w14:textId="2DBEFF9C" w:rsidR="00F9149F" w:rsidRPr="00A71C63" w:rsidRDefault="00F9149F" w:rsidP="00D20D82">
      <w:pPr>
        <w:autoSpaceDE w:val="0"/>
        <w:autoSpaceDN w:val="0"/>
        <w:adjustRightInd w:val="0"/>
        <w:rPr>
          <w:rFonts w:ascii="Times" w:hAnsi="Times" w:cstheme="minorHAnsi"/>
          <w:color w:val="131413"/>
          <w:lang w:val="en-US"/>
        </w:rPr>
      </w:pPr>
    </w:p>
    <w:p w14:paraId="1360CDB4" w14:textId="50FCD21D" w:rsidR="00F9149F" w:rsidRDefault="008124DE" w:rsidP="004B0F70">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However</w:t>
      </w:r>
      <w:r w:rsidR="004B0F70" w:rsidRPr="00A71C63">
        <w:rPr>
          <w:rFonts w:ascii="Times" w:hAnsi="Times" w:cstheme="minorHAnsi"/>
          <w:color w:val="131413"/>
          <w:lang w:val="en-US"/>
        </w:rPr>
        <w:t xml:space="preserve">, precisely because it </w:t>
      </w:r>
      <w:r w:rsidRPr="00A71C63">
        <w:rPr>
          <w:rFonts w:ascii="Times" w:hAnsi="Times" w:cstheme="minorHAnsi"/>
          <w:color w:val="131413"/>
          <w:lang w:val="en-US"/>
        </w:rPr>
        <w:t xml:space="preserve">identifies no further </w:t>
      </w:r>
      <w:r w:rsidR="00E25D43">
        <w:rPr>
          <w:rFonts w:ascii="Times" w:hAnsi="Times" w:cstheme="minorHAnsi"/>
          <w:color w:val="131413"/>
          <w:lang w:val="en-US"/>
        </w:rPr>
        <w:t>function for knowledge</w:t>
      </w:r>
      <w:r w:rsidRPr="00A71C63">
        <w:rPr>
          <w:rFonts w:ascii="Times" w:hAnsi="Times" w:cstheme="minorHAnsi"/>
          <w:color w:val="131413"/>
          <w:lang w:val="en-US"/>
        </w:rPr>
        <w:t>,</w:t>
      </w:r>
      <w:r w:rsidR="00F9149F" w:rsidRPr="00A71C63">
        <w:rPr>
          <w:rFonts w:ascii="Times" w:hAnsi="Times" w:cstheme="minorHAnsi"/>
          <w:color w:val="131413"/>
          <w:lang w:val="en-US"/>
        </w:rPr>
        <w:t xml:space="preserve"> this kind of account of the value of knowledge</w:t>
      </w:r>
      <w:r w:rsidR="004B0F70" w:rsidRPr="00A71C63">
        <w:rPr>
          <w:rFonts w:ascii="Times" w:hAnsi="Times" w:cstheme="minorHAnsi"/>
          <w:color w:val="131413"/>
          <w:lang w:val="en-US"/>
        </w:rPr>
        <w:t xml:space="preserve"> </w:t>
      </w:r>
      <w:r w:rsidR="00E25D43">
        <w:rPr>
          <w:rFonts w:ascii="Times" w:hAnsi="Times" w:cstheme="minorHAnsi"/>
          <w:color w:val="131413"/>
          <w:lang w:val="en-US"/>
        </w:rPr>
        <w:t>is hard-placed to respond to</w:t>
      </w:r>
      <w:r w:rsidR="00F9149F" w:rsidRPr="00A71C63">
        <w:rPr>
          <w:rFonts w:ascii="Times" w:hAnsi="Times" w:cstheme="minorHAnsi"/>
          <w:color w:val="131413"/>
          <w:lang w:val="en-US"/>
        </w:rPr>
        <w:t xml:space="preserve"> those, like myself, </w:t>
      </w:r>
      <w:r w:rsidR="005E650B" w:rsidRPr="00A71C63">
        <w:rPr>
          <w:rFonts w:ascii="Times" w:hAnsi="Times" w:cstheme="minorHAnsi"/>
          <w:color w:val="131413"/>
          <w:lang w:val="en-US"/>
        </w:rPr>
        <w:t xml:space="preserve">who simply deny </w:t>
      </w:r>
      <w:r w:rsidRPr="00A71C63">
        <w:rPr>
          <w:rFonts w:ascii="Times" w:hAnsi="Times" w:cstheme="minorHAnsi"/>
          <w:color w:val="131413"/>
          <w:lang w:val="en-US"/>
        </w:rPr>
        <w:t xml:space="preserve">any such </w:t>
      </w:r>
      <w:r w:rsidR="005E650B" w:rsidRPr="00A71C63">
        <w:rPr>
          <w:rFonts w:ascii="Times" w:hAnsi="Times" w:cstheme="minorHAnsi"/>
          <w:color w:val="131413"/>
          <w:lang w:val="en-US"/>
        </w:rPr>
        <w:t xml:space="preserve">value. We sceptics can concede that ordinary people </w:t>
      </w:r>
      <w:r w:rsidR="005E650B" w:rsidRPr="00A71C63">
        <w:rPr>
          <w:rFonts w:ascii="Times" w:hAnsi="Times" w:cstheme="minorHAnsi"/>
          <w:i/>
          <w:color w:val="131413"/>
          <w:lang w:val="en-US"/>
        </w:rPr>
        <w:t>desire</w:t>
      </w:r>
      <w:r w:rsidR="005E650B" w:rsidRPr="00A71C63">
        <w:rPr>
          <w:rFonts w:ascii="Times" w:hAnsi="Times" w:cstheme="minorHAnsi"/>
          <w:color w:val="131413"/>
          <w:lang w:val="en-US"/>
        </w:rPr>
        <w:t xml:space="preserve"> </w:t>
      </w:r>
      <w:r w:rsidRPr="00A71C63">
        <w:rPr>
          <w:rFonts w:ascii="Times" w:hAnsi="Times" w:cstheme="minorHAnsi"/>
          <w:color w:val="131413"/>
          <w:lang w:val="en-US"/>
        </w:rPr>
        <w:t xml:space="preserve">that </w:t>
      </w:r>
      <w:r w:rsidR="005E650B" w:rsidRPr="00A71C63">
        <w:rPr>
          <w:rFonts w:ascii="Times" w:hAnsi="Times" w:cstheme="minorHAnsi"/>
          <w:color w:val="131413"/>
          <w:lang w:val="en-US"/>
        </w:rPr>
        <w:t>convict</w:t>
      </w:r>
      <w:r w:rsidRPr="00A71C63">
        <w:rPr>
          <w:rFonts w:ascii="Times" w:hAnsi="Times" w:cstheme="minorHAnsi"/>
          <w:color w:val="131413"/>
          <w:lang w:val="en-US"/>
        </w:rPr>
        <w:t xml:space="preserve">ions be accompanied by </w:t>
      </w:r>
      <w:r w:rsidR="005E650B" w:rsidRPr="00A71C63">
        <w:rPr>
          <w:rFonts w:ascii="Times" w:hAnsi="Times" w:cstheme="minorHAnsi"/>
          <w:color w:val="131413"/>
          <w:lang w:val="en-US"/>
        </w:rPr>
        <w:t xml:space="preserve">knowledge, and that this </w:t>
      </w:r>
      <w:r w:rsidRPr="00A71C63">
        <w:rPr>
          <w:rFonts w:ascii="Times" w:hAnsi="Times" w:cstheme="minorHAnsi"/>
          <w:color w:val="131413"/>
          <w:lang w:val="en-US"/>
        </w:rPr>
        <w:t xml:space="preserve">desire </w:t>
      </w:r>
      <w:r w:rsidR="005E650B" w:rsidRPr="00A71C63">
        <w:rPr>
          <w:rFonts w:ascii="Times" w:hAnsi="Times" w:cstheme="minorHAnsi"/>
          <w:color w:val="131413"/>
          <w:lang w:val="en-US"/>
        </w:rPr>
        <w:t>shapes the practice of the courts. But we think that this desire is misplaced. There is no value in its satisfaction</w:t>
      </w:r>
      <w:r w:rsidR="00C24000" w:rsidRPr="00A71C63">
        <w:rPr>
          <w:rFonts w:ascii="Times" w:hAnsi="Times" w:cstheme="minorHAnsi"/>
          <w:color w:val="131413"/>
          <w:lang w:val="en-US"/>
        </w:rPr>
        <w:t xml:space="preserve">. </w:t>
      </w:r>
      <w:r w:rsidR="004B0F70" w:rsidRPr="00A71C63">
        <w:rPr>
          <w:rFonts w:ascii="Times" w:hAnsi="Times" w:cstheme="minorHAnsi"/>
          <w:color w:val="131413"/>
          <w:lang w:val="en-US"/>
        </w:rPr>
        <w:t xml:space="preserve">It is an </w:t>
      </w:r>
      <w:r w:rsidRPr="00A71C63">
        <w:rPr>
          <w:rFonts w:ascii="Times" w:hAnsi="Times" w:cstheme="minorHAnsi"/>
          <w:color w:val="131413"/>
          <w:lang w:val="en-US"/>
        </w:rPr>
        <w:t>upshot</w:t>
      </w:r>
      <w:r w:rsidR="004B0F70" w:rsidRPr="00A71C63">
        <w:rPr>
          <w:rFonts w:ascii="Times" w:hAnsi="Times" w:cstheme="minorHAnsi"/>
          <w:color w:val="131413"/>
          <w:lang w:val="en-US"/>
        </w:rPr>
        <w:t xml:space="preserve"> of a stone-age mode of thinking that does no good and only directs</w:t>
      </w:r>
      <w:r w:rsidR="00C24000" w:rsidRPr="00A71C63">
        <w:rPr>
          <w:rFonts w:ascii="Times" w:hAnsi="Times" w:cstheme="minorHAnsi"/>
          <w:color w:val="131413"/>
          <w:lang w:val="en-US"/>
        </w:rPr>
        <w:t xml:space="preserve"> our efforts away from what it truly valuable.</w:t>
      </w:r>
    </w:p>
    <w:p w14:paraId="611C210E" w14:textId="0F2D06B5" w:rsidR="00E25D43" w:rsidRPr="001C5171" w:rsidRDefault="00E25D43" w:rsidP="004B0F70">
      <w:pPr>
        <w:autoSpaceDE w:val="0"/>
        <w:autoSpaceDN w:val="0"/>
        <w:adjustRightInd w:val="0"/>
        <w:rPr>
          <w:rFonts w:ascii="Times" w:hAnsi="Times" w:cstheme="minorHAnsi"/>
          <w:b/>
          <w:color w:val="131413"/>
          <w:lang w:val="en-US"/>
        </w:rPr>
      </w:pPr>
    </w:p>
    <w:p w14:paraId="4D670174" w14:textId="6DC3E31F" w:rsidR="00E25D43" w:rsidRPr="001C5171" w:rsidRDefault="00E25D43" w:rsidP="004B0F70">
      <w:pPr>
        <w:autoSpaceDE w:val="0"/>
        <w:autoSpaceDN w:val="0"/>
        <w:adjustRightInd w:val="0"/>
        <w:rPr>
          <w:rFonts w:ascii="Times" w:hAnsi="Times" w:cstheme="minorHAnsi"/>
          <w:b/>
          <w:color w:val="131413"/>
          <w:lang w:val="en-US"/>
        </w:rPr>
      </w:pPr>
      <w:r w:rsidRPr="001C5171">
        <w:rPr>
          <w:rFonts w:ascii="Times" w:hAnsi="Times" w:cstheme="minorHAnsi"/>
          <w:b/>
          <w:color w:val="131413"/>
          <w:lang w:val="en-US"/>
        </w:rPr>
        <w:t xml:space="preserve">9 </w:t>
      </w:r>
      <w:r w:rsidR="00F92F71" w:rsidRPr="001C5171">
        <w:rPr>
          <w:rFonts w:ascii="Times" w:hAnsi="Times" w:cstheme="minorHAnsi"/>
          <w:b/>
          <w:color w:val="131413"/>
          <w:lang w:val="en-US"/>
        </w:rPr>
        <w:t>Drawing the Line</w:t>
      </w:r>
    </w:p>
    <w:p w14:paraId="0EED0F21" w14:textId="376A2A00" w:rsidR="00F92F71" w:rsidRDefault="00F92F71" w:rsidP="004B0F70">
      <w:pPr>
        <w:autoSpaceDE w:val="0"/>
        <w:autoSpaceDN w:val="0"/>
        <w:adjustRightInd w:val="0"/>
        <w:rPr>
          <w:rFonts w:ascii="Times" w:hAnsi="Times" w:cstheme="minorHAnsi"/>
          <w:color w:val="131413"/>
          <w:lang w:val="en-US"/>
        </w:rPr>
      </w:pPr>
    </w:p>
    <w:p w14:paraId="0F00D529" w14:textId="7658DB36" w:rsidR="001C5171" w:rsidRDefault="00B571DB" w:rsidP="004B0F70">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Let me return to the issue </w:t>
      </w:r>
      <w:r w:rsidR="00624AE2">
        <w:rPr>
          <w:rFonts w:ascii="Times" w:hAnsi="Times" w:cstheme="minorHAnsi"/>
          <w:color w:val="131413"/>
          <w:lang w:val="en-US"/>
        </w:rPr>
        <w:t>flagged at the end of the section before last. Suppose we agree that, at an intuitive level, convictions require knowledge. But how exactly does this work</w:t>
      </w:r>
      <w:r w:rsidR="00A13353">
        <w:rPr>
          <w:rFonts w:ascii="Times" w:hAnsi="Times" w:cstheme="minorHAnsi"/>
          <w:color w:val="131413"/>
          <w:lang w:val="en-US"/>
        </w:rPr>
        <w:t xml:space="preserve"> </w:t>
      </w:r>
      <w:r w:rsidR="005A6B8F">
        <w:rPr>
          <w:rFonts w:ascii="Times" w:hAnsi="Times" w:cstheme="minorHAnsi"/>
          <w:color w:val="131413"/>
          <w:lang w:val="en-US"/>
        </w:rPr>
        <w:t>in practice</w:t>
      </w:r>
      <w:r w:rsidR="00624AE2">
        <w:rPr>
          <w:rFonts w:ascii="Times" w:hAnsi="Times" w:cstheme="minorHAnsi"/>
          <w:color w:val="131413"/>
          <w:lang w:val="en-US"/>
        </w:rPr>
        <w:t xml:space="preserve"> in the legal context? It seems clear enough that </w:t>
      </w:r>
      <w:r w:rsidR="001C5171">
        <w:rPr>
          <w:rFonts w:ascii="Times" w:hAnsi="Times" w:cstheme="minorHAnsi"/>
          <w:color w:val="131413"/>
          <w:lang w:val="en-US"/>
        </w:rPr>
        <w:t>eyewitness testimony</w:t>
      </w:r>
      <w:r w:rsidR="004725E5">
        <w:rPr>
          <w:rFonts w:ascii="Times" w:hAnsi="Times" w:cstheme="minorHAnsi"/>
          <w:color w:val="131413"/>
          <w:lang w:val="en-US"/>
        </w:rPr>
        <w:t xml:space="preserve"> is in, and prison-yard-type statistical evidence is out. But there are </w:t>
      </w:r>
      <w:proofErr w:type="gramStart"/>
      <w:r w:rsidR="004725E5">
        <w:rPr>
          <w:rFonts w:ascii="Times" w:hAnsi="Times" w:cstheme="minorHAnsi"/>
          <w:color w:val="131413"/>
          <w:lang w:val="en-US"/>
        </w:rPr>
        <w:t>less</w:t>
      </w:r>
      <w:proofErr w:type="gramEnd"/>
      <w:r w:rsidR="004725E5">
        <w:rPr>
          <w:rFonts w:ascii="Times" w:hAnsi="Times" w:cstheme="minorHAnsi"/>
          <w:color w:val="131413"/>
          <w:lang w:val="en-US"/>
        </w:rPr>
        <w:t xml:space="preserve"> clear-cut cases. What about DNA </w:t>
      </w:r>
      <w:r w:rsidR="006E0A89">
        <w:rPr>
          <w:rFonts w:ascii="Times" w:hAnsi="Times" w:cstheme="minorHAnsi"/>
          <w:color w:val="131413"/>
          <w:lang w:val="en-US"/>
        </w:rPr>
        <w:t>traces</w:t>
      </w:r>
      <w:r w:rsidR="004725E5">
        <w:rPr>
          <w:rFonts w:ascii="Times" w:hAnsi="Times" w:cstheme="minorHAnsi"/>
          <w:color w:val="131413"/>
          <w:lang w:val="en-US"/>
        </w:rPr>
        <w:t>, records of previous convictions,</w:t>
      </w:r>
      <w:r w:rsidR="00057CF6">
        <w:rPr>
          <w:rFonts w:ascii="Times" w:hAnsi="Times" w:cstheme="minorHAnsi"/>
          <w:color w:val="131413"/>
          <w:lang w:val="en-US"/>
        </w:rPr>
        <w:t xml:space="preserve"> </w:t>
      </w:r>
      <w:r w:rsidR="006E0A89">
        <w:rPr>
          <w:rFonts w:ascii="Times" w:hAnsi="Times" w:cstheme="minorHAnsi"/>
          <w:color w:val="131413"/>
          <w:lang w:val="en-US"/>
        </w:rPr>
        <w:t>plausible</w:t>
      </w:r>
      <w:r w:rsidR="004725E5">
        <w:rPr>
          <w:rFonts w:ascii="Times" w:hAnsi="Times" w:cstheme="minorHAnsi"/>
          <w:color w:val="131413"/>
          <w:lang w:val="en-US"/>
        </w:rPr>
        <w:t xml:space="preserve"> motive</w:t>
      </w:r>
      <w:r w:rsidR="00057CF6">
        <w:rPr>
          <w:rFonts w:ascii="Times" w:hAnsi="Times" w:cstheme="minorHAnsi"/>
          <w:color w:val="131413"/>
          <w:lang w:val="en-US"/>
        </w:rPr>
        <w:t>s</w:t>
      </w:r>
      <w:r w:rsidR="004725E5">
        <w:rPr>
          <w:rFonts w:ascii="Times" w:hAnsi="Times" w:cstheme="minorHAnsi"/>
          <w:color w:val="131413"/>
          <w:lang w:val="en-US"/>
        </w:rPr>
        <w:t xml:space="preserve">, and so on? </w:t>
      </w:r>
      <w:r w:rsidR="006E0A89">
        <w:rPr>
          <w:rFonts w:ascii="Times" w:hAnsi="Times" w:cstheme="minorHAnsi"/>
          <w:color w:val="131413"/>
          <w:lang w:val="en-US"/>
        </w:rPr>
        <w:t xml:space="preserve">Intuition is not always decisive on whether or not these sources of evidence are tarred with the same brush as purely statistical evidence. </w:t>
      </w:r>
    </w:p>
    <w:p w14:paraId="10E111CD" w14:textId="6F3FBDF6" w:rsidR="006E0A89" w:rsidRDefault="006E0A89" w:rsidP="004B0F70">
      <w:pPr>
        <w:autoSpaceDE w:val="0"/>
        <w:autoSpaceDN w:val="0"/>
        <w:adjustRightInd w:val="0"/>
        <w:rPr>
          <w:rFonts w:ascii="Times" w:hAnsi="Times" w:cstheme="minorHAnsi"/>
          <w:color w:val="131413"/>
          <w:lang w:val="en-US"/>
        </w:rPr>
      </w:pPr>
    </w:p>
    <w:p w14:paraId="045BDC9E" w14:textId="4878CFB8" w:rsidR="006E0A89" w:rsidRDefault="005A6B8F" w:rsidP="004B0F70">
      <w:pPr>
        <w:autoSpaceDE w:val="0"/>
        <w:autoSpaceDN w:val="0"/>
        <w:adjustRightInd w:val="0"/>
        <w:rPr>
          <w:rFonts w:ascii="Times" w:hAnsi="Times" w:cstheme="minorHAnsi"/>
          <w:color w:val="131413"/>
          <w:lang w:val="en-US"/>
        </w:rPr>
      </w:pPr>
      <w:r>
        <w:rPr>
          <w:rFonts w:ascii="Times" w:hAnsi="Times" w:cstheme="minorHAnsi"/>
          <w:color w:val="131413"/>
          <w:lang w:val="en-US"/>
        </w:rPr>
        <w:t>Some of the literature on statistical evidence and the law takes up</w:t>
      </w:r>
      <w:r w:rsidR="006E0A89">
        <w:rPr>
          <w:rFonts w:ascii="Times" w:hAnsi="Times" w:cstheme="minorHAnsi"/>
          <w:color w:val="131413"/>
          <w:lang w:val="en-US"/>
        </w:rPr>
        <w:t xml:space="preserve"> the challenge of </w:t>
      </w:r>
      <w:r w:rsidR="00057CF6">
        <w:rPr>
          <w:rFonts w:ascii="Times" w:hAnsi="Times" w:cstheme="minorHAnsi"/>
          <w:color w:val="131413"/>
          <w:lang w:val="en-US"/>
        </w:rPr>
        <w:t>drawing</w:t>
      </w:r>
      <w:r w:rsidR="006E0A89">
        <w:rPr>
          <w:rFonts w:ascii="Times" w:hAnsi="Times" w:cstheme="minorHAnsi"/>
          <w:color w:val="131413"/>
          <w:lang w:val="en-US"/>
        </w:rPr>
        <w:t xml:space="preserve"> a principled line</w:t>
      </w:r>
      <w:r w:rsidR="00057CF6">
        <w:rPr>
          <w:rFonts w:ascii="Times" w:hAnsi="Times" w:cstheme="minorHAnsi"/>
          <w:color w:val="131413"/>
          <w:lang w:val="en-US"/>
        </w:rPr>
        <w:t xml:space="preserve"> between eyewitness testimony and purely statistical evidence.</w:t>
      </w:r>
      <w:r w:rsidR="007E0ACE">
        <w:rPr>
          <w:rFonts w:ascii="Times" w:hAnsi="Times" w:cstheme="minorHAnsi"/>
          <w:color w:val="131413"/>
          <w:lang w:val="en-US"/>
        </w:rPr>
        <w:t xml:space="preserve"> </w:t>
      </w:r>
      <w:r w:rsidR="00057CF6">
        <w:rPr>
          <w:rFonts w:ascii="Times" w:hAnsi="Times" w:cstheme="minorHAnsi"/>
          <w:color w:val="131413"/>
          <w:lang w:val="en-US"/>
        </w:rPr>
        <w:t xml:space="preserve">For example, Judith Jarvis Thompson </w:t>
      </w:r>
      <w:r w:rsidR="00807C2C">
        <w:rPr>
          <w:rFonts w:ascii="Times" w:hAnsi="Times" w:cstheme="minorHAnsi"/>
          <w:color w:val="131413"/>
          <w:lang w:val="en-US"/>
        </w:rPr>
        <w:t xml:space="preserve">(1986) </w:t>
      </w:r>
      <w:r w:rsidR="00057CF6">
        <w:rPr>
          <w:rFonts w:ascii="Times" w:hAnsi="Times" w:cstheme="minorHAnsi"/>
          <w:color w:val="131413"/>
          <w:lang w:val="en-US"/>
        </w:rPr>
        <w:t>maintain</w:t>
      </w:r>
      <w:r w:rsidR="00BB5660">
        <w:rPr>
          <w:rFonts w:ascii="Times" w:hAnsi="Times" w:cstheme="minorHAnsi"/>
          <w:color w:val="131413"/>
          <w:lang w:val="en-US"/>
        </w:rPr>
        <w:t>s</w:t>
      </w:r>
      <w:r w:rsidR="00057CF6">
        <w:rPr>
          <w:rFonts w:ascii="Times" w:hAnsi="Times" w:cstheme="minorHAnsi"/>
          <w:color w:val="131413"/>
          <w:lang w:val="en-US"/>
        </w:rPr>
        <w:t xml:space="preserve"> that good evidence needs to be </w:t>
      </w:r>
      <w:r w:rsidR="00057CF6" w:rsidRPr="00BB5660">
        <w:rPr>
          <w:rFonts w:ascii="Times" w:hAnsi="Times" w:cstheme="minorHAnsi"/>
          <w:i/>
          <w:color w:val="131413"/>
          <w:lang w:val="en-US"/>
        </w:rPr>
        <w:t>individualized</w:t>
      </w:r>
      <w:r w:rsidR="00057CF6">
        <w:rPr>
          <w:rFonts w:ascii="Times" w:hAnsi="Times" w:cstheme="minorHAnsi"/>
          <w:color w:val="131413"/>
          <w:lang w:val="en-US"/>
        </w:rPr>
        <w:t xml:space="preserve"> and suggests that this requires some </w:t>
      </w:r>
      <w:r w:rsidR="00057CF6" w:rsidRPr="00BB5660">
        <w:rPr>
          <w:rFonts w:ascii="Times" w:hAnsi="Times" w:cstheme="minorHAnsi"/>
          <w:i/>
          <w:color w:val="131413"/>
          <w:lang w:val="en-US"/>
        </w:rPr>
        <w:t>causal connection</w:t>
      </w:r>
      <w:r w:rsidR="00057CF6">
        <w:rPr>
          <w:rFonts w:ascii="Times" w:hAnsi="Times" w:cstheme="minorHAnsi"/>
          <w:color w:val="131413"/>
          <w:lang w:val="en-US"/>
        </w:rPr>
        <w:t xml:space="preserve"> to the target fact. Enoch et al</w:t>
      </w:r>
      <w:r w:rsidR="00C200BF">
        <w:rPr>
          <w:rFonts w:ascii="Times" w:hAnsi="Times" w:cstheme="minorHAnsi"/>
          <w:color w:val="131413"/>
          <w:lang w:val="en-US"/>
        </w:rPr>
        <w:t xml:space="preserve"> (2012)</w:t>
      </w:r>
      <w:r w:rsidR="00AA4D2B">
        <w:rPr>
          <w:rFonts w:ascii="Times" w:hAnsi="Times" w:cstheme="minorHAnsi"/>
          <w:color w:val="131413"/>
          <w:lang w:val="en-US"/>
        </w:rPr>
        <w:t xml:space="preserve"> and Enoch and Shire (2012), as we have seen,</w:t>
      </w:r>
      <w:r w:rsidR="00057CF6">
        <w:rPr>
          <w:rFonts w:ascii="Times" w:hAnsi="Times" w:cstheme="minorHAnsi"/>
          <w:color w:val="131413"/>
          <w:lang w:val="en-US"/>
        </w:rPr>
        <w:t xml:space="preserve"> </w:t>
      </w:r>
      <w:r w:rsidR="00BB5660">
        <w:rPr>
          <w:rFonts w:ascii="Times" w:hAnsi="Times" w:cstheme="minorHAnsi"/>
          <w:color w:val="131413"/>
          <w:lang w:val="en-US"/>
        </w:rPr>
        <w:t>maintain</w:t>
      </w:r>
      <w:r w:rsidR="00057CF6">
        <w:rPr>
          <w:rFonts w:ascii="Times" w:hAnsi="Times" w:cstheme="minorHAnsi"/>
          <w:color w:val="131413"/>
          <w:lang w:val="en-US"/>
        </w:rPr>
        <w:t xml:space="preserve"> that </w:t>
      </w:r>
      <w:r w:rsidR="00BB5660">
        <w:rPr>
          <w:rFonts w:ascii="Times" w:hAnsi="Times" w:cstheme="minorHAnsi"/>
          <w:color w:val="131413"/>
          <w:lang w:val="en-US"/>
        </w:rPr>
        <w:t xml:space="preserve">a guilty verdict needs to be appropriately </w:t>
      </w:r>
      <w:r w:rsidR="00BB5660" w:rsidRPr="00BB5660">
        <w:rPr>
          <w:rFonts w:ascii="Times" w:hAnsi="Times" w:cstheme="minorHAnsi"/>
          <w:i/>
          <w:color w:val="131413"/>
          <w:lang w:val="en-US"/>
        </w:rPr>
        <w:t>sensitive</w:t>
      </w:r>
      <w:r w:rsidR="00BB5660">
        <w:rPr>
          <w:rFonts w:ascii="Times" w:hAnsi="Times" w:cstheme="minorHAnsi"/>
          <w:color w:val="131413"/>
          <w:lang w:val="en-US"/>
        </w:rPr>
        <w:t xml:space="preserve"> to the target fact. And Martin Smith </w:t>
      </w:r>
      <w:r w:rsidR="00807C2C">
        <w:rPr>
          <w:rFonts w:ascii="Times" w:hAnsi="Times" w:cstheme="minorHAnsi"/>
          <w:color w:val="131413"/>
          <w:lang w:val="en-US"/>
        </w:rPr>
        <w:t xml:space="preserve">(2018) </w:t>
      </w:r>
      <w:r w:rsidR="00BB5660">
        <w:rPr>
          <w:rFonts w:ascii="Times" w:hAnsi="Times" w:cstheme="minorHAnsi"/>
          <w:color w:val="131413"/>
          <w:lang w:val="en-US"/>
        </w:rPr>
        <w:t xml:space="preserve">argues that evidence needs to </w:t>
      </w:r>
      <w:proofErr w:type="spellStart"/>
      <w:r w:rsidR="00BB5660" w:rsidRPr="00BB5660">
        <w:rPr>
          <w:rFonts w:ascii="Times" w:hAnsi="Times" w:cstheme="minorHAnsi"/>
          <w:i/>
          <w:color w:val="131413"/>
          <w:lang w:val="en-US"/>
        </w:rPr>
        <w:t>normically</w:t>
      </w:r>
      <w:proofErr w:type="spellEnd"/>
      <w:r w:rsidR="00BB5660" w:rsidRPr="00BB5660">
        <w:rPr>
          <w:rFonts w:ascii="Times" w:hAnsi="Times" w:cstheme="minorHAnsi"/>
          <w:i/>
          <w:color w:val="131413"/>
          <w:lang w:val="en-US"/>
        </w:rPr>
        <w:t xml:space="preserve"> </w:t>
      </w:r>
      <w:r w:rsidR="00BB5660" w:rsidRPr="00BB5660">
        <w:rPr>
          <w:rFonts w:ascii="Times" w:hAnsi="Times" w:cstheme="minorHAnsi"/>
          <w:color w:val="131413"/>
          <w:lang w:val="en-US"/>
        </w:rPr>
        <w:t xml:space="preserve">support </w:t>
      </w:r>
      <w:r w:rsidR="00BB5660">
        <w:rPr>
          <w:rFonts w:ascii="Times" w:hAnsi="Times" w:cstheme="minorHAnsi"/>
          <w:color w:val="131413"/>
          <w:lang w:val="en-US"/>
        </w:rPr>
        <w:t xml:space="preserve">the verdict, in the sense that it would be </w:t>
      </w:r>
      <w:r w:rsidR="00BB5660" w:rsidRPr="00384E46">
        <w:rPr>
          <w:rFonts w:ascii="Times" w:hAnsi="Times" w:cstheme="minorHAnsi"/>
          <w:i/>
          <w:color w:val="131413"/>
          <w:lang w:val="en-US"/>
        </w:rPr>
        <w:t>abnormal</w:t>
      </w:r>
      <w:r w:rsidR="00BB5660">
        <w:rPr>
          <w:rFonts w:ascii="Times" w:hAnsi="Times" w:cstheme="minorHAnsi"/>
          <w:color w:val="131413"/>
          <w:lang w:val="en-US"/>
        </w:rPr>
        <w:t xml:space="preserve"> for </w:t>
      </w:r>
      <w:r w:rsidR="00384E46">
        <w:rPr>
          <w:rFonts w:ascii="Times" w:hAnsi="Times" w:cstheme="minorHAnsi"/>
          <w:color w:val="131413"/>
          <w:lang w:val="en-US"/>
        </w:rPr>
        <w:t xml:space="preserve">the verdict </w:t>
      </w:r>
      <w:r w:rsidR="0081373C">
        <w:rPr>
          <w:rFonts w:ascii="Times" w:hAnsi="Times" w:cstheme="minorHAnsi"/>
          <w:color w:val="131413"/>
          <w:lang w:val="en-US"/>
        </w:rPr>
        <w:t xml:space="preserve">to be </w:t>
      </w:r>
      <w:r w:rsidR="00384E46">
        <w:rPr>
          <w:rFonts w:ascii="Times" w:hAnsi="Times" w:cstheme="minorHAnsi"/>
          <w:color w:val="131413"/>
          <w:lang w:val="en-US"/>
        </w:rPr>
        <w:t>mistaken given that evidence.</w:t>
      </w:r>
      <w:r w:rsidR="007E0ACE">
        <w:rPr>
          <w:rFonts w:ascii="Times" w:hAnsi="Times" w:cstheme="minorHAnsi"/>
          <w:color w:val="131413"/>
          <w:lang w:val="en-US"/>
        </w:rPr>
        <w:t xml:space="preserve"> </w:t>
      </w:r>
    </w:p>
    <w:p w14:paraId="7D18A0BB" w14:textId="34DB2E61" w:rsidR="007E0ACE" w:rsidRDefault="007E0ACE" w:rsidP="004B0F70">
      <w:pPr>
        <w:autoSpaceDE w:val="0"/>
        <w:autoSpaceDN w:val="0"/>
        <w:adjustRightInd w:val="0"/>
        <w:rPr>
          <w:rFonts w:ascii="Times" w:hAnsi="Times" w:cstheme="minorHAnsi"/>
          <w:color w:val="131413"/>
          <w:lang w:val="en-US"/>
        </w:rPr>
      </w:pPr>
    </w:p>
    <w:p w14:paraId="578F103C" w14:textId="1DD6EB10" w:rsidR="007E0ACE" w:rsidRDefault="007E0ACE" w:rsidP="004B0F70">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While these writers </w:t>
      </w:r>
      <w:r w:rsidR="00C37B35">
        <w:rPr>
          <w:rFonts w:ascii="Times" w:hAnsi="Times" w:cstheme="minorHAnsi"/>
          <w:color w:val="131413"/>
          <w:lang w:val="en-US"/>
        </w:rPr>
        <w:t xml:space="preserve">all </w:t>
      </w:r>
      <w:r>
        <w:rPr>
          <w:rFonts w:ascii="Times" w:hAnsi="Times" w:cstheme="minorHAnsi"/>
          <w:color w:val="131413"/>
          <w:lang w:val="en-US"/>
        </w:rPr>
        <w:t>note that their suggest</w:t>
      </w:r>
      <w:r w:rsidR="00C37B35">
        <w:rPr>
          <w:rFonts w:ascii="Times" w:hAnsi="Times" w:cstheme="minorHAnsi"/>
          <w:color w:val="131413"/>
          <w:lang w:val="en-US"/>
        </w:rPr>
        <w:t>ed requirements</w:t>
      </w:r>
      <w:r>
        <w:rPr>
          <w:rFonts w:ascii="Times" w:hAnsi="Times" w:cstheme="minorHAnsi"/>
          <w:color w:val="131413"/>
          <w:lang w:val="en-US"/>
        </w:rPr>
        <w:t xml:space="preserve"> bear some similarity </w:t>
      </w:r>
      <w:r w:rsidR="00C37B35">
        <w:rPr>
          <w:rFonts w:ascii="Times" w:hAnsi="Times" w:cstheme="minorHAnsi"/>
          <w:color w:val="131413"/>
          <w:lang w:val="en-US"/>
        </w:rPr>
        <w:t>to the requirements for knowledge, they don’t commit themselves to Littlejohn’s thesis that the courts are explicitly concerned with knowledge as such. The</w:t>
      </w:r>
      <w:r w:rsidR="00B7372F">
        <w:rPr>
          <w:rFonts w:ascii="Times" w:hAnsi="Times" w:cstheme="minorHAnsi"/>
          <w:color w:val="131413"/>
          <w:lang w:val="en-US"/>
        </w:rPr>
        <w:t>ir aim is rather</w:t>
      </w:r>
      <w:r w:rsidR="00C37B35">
        <w:rPr>
          <w:rFonts w:ascii="Times" w:hAnsi="Times" w:cstheme="minorHAnsi"/>
          <w:color w:val="131413"/>
          <w:lang w:val="en-US"/>
        </w:rPr>
        <w:t xml:space="preserve"> </w:t>
      </w:r>
      <w:r w:rsidR="00B7372F">
        <w:rPr>
          <w:rFonts w:ascii="Times" w:hAnsi="Times" w:cstheme="minorHAnsi"/>
          <w:color w:val="131413"/>
          <w:lang w:val="en-US"/>
        </w:rPr>
        <w:t xml:space="preserve">to understand </w:t>
      </w:r>
      <w:r w:rsidR="00C37B35">
        <w:rPr>
          <w:rFonts w:ascii="Times" w:hAnsi="Times" w:cstheme="minorHAnsi"/>
          <w:color w:val="131413"/>
          <w:lang w:val="en-US"/>
        </w:rPr>
        <w:t>the underlying criteria the courts use to decide the propriety of evidence</w:t>
      </w:r>
      <w:r w:rsidR="0081373C">
        <w:rPr>
          <w:rFonts w:ascii="Times" w:hAnsi="Times" w:cstheme="minorHAnsi"/>
          <w:color w:val="131413"/>
          <w:lang w:val="en-US"/>
        </w:rPr>
        <w:t xml:space="preserve"> </w:t>
      </w:r>
      <w:r w:rsidR="00B7372F">
        <w:rPr>
          <w:rFonts w:ascii="Times" w:hAnsi="Times" w:cstheme="minorHAnsi"/>
          <w:color w:val="131413"/>
          <w:lang w:val="en-US"/>
        </w:rPr>
        <w:t>and</w:t>
      </w:r>
      <w:r w:rsidR="00044C2C">
        <w:rPr>
          <w:rFonts w:ascii="Times" w:hAnsi="Times" w:cstheme="minorHAnsi"/>
          <w:color w:val="131413"/>
          <w:lang w:val="en-US"/>
        </w:rPr>
        <w:t xml:space="preserve"> the rationale </w:t>
      </w:r>
      <w:r w:rsidR="003A50C4">
        <w:rPr>
          <w:rFonts w:ascii="Times" w:hAnsi="Times" w:cstheme="minorHAnsi"/>
          <w:color w:val="131413"/>
          <w:lang w:val="en-US"/>
        </w:rPr>
        <w:t xml:space="preserve">for </w:t>
      </w:r>
      <w:r w:rsidR="00044C2C">
        <w:rPr>
          <w:rFonts w:ascii="Times" w:hAnsi="Times" w:cstheme="minorHAnsi"/>
          <w:color w:val="131413"/>
          <w:lang w:val="en-US"/>
        </w:rPr>
        <w:t>these criteria.</w:t>
      </w:r>
    </w:p>
    <w:p w14:paraId="56D17463" w14:textId="3C6AD89A" w:rsidR="00044C2C" w:rsidRDefault="00044C2C" w:rsidP="004B0F70">
      <w:pPr>
        <w:autoSpaceDE w:val="0"/>
        <w:autoSpaceDN w:val="0"/>
        <w:adjustRightInd w:val="0"/>
        <w:rPr>
          <w:rFonts w:ascii="Times" w:hAnsi="Times" w:cstheme="minorHAnsi"/>
          <w:color w:val="131413"/>
          <w:lang w:val="en-US"/>
        </w:rPr>
      </w:pPr>
    </w:p>
    <w:p w14:paraId="342EDF9B" w14:textId="2F48A5C1" w:rsidR="00384E46" w:rsidRDefault="00044C2C" w:rsidP="004B0F70">
      <w:pPr>
        <w:autoSpaceDE w:val="0"/>
        <w:autoSpaceDN w:val="0"/>
        <w:adjustRightInd w:val="0"/>
        <w:rPr>
          <w:rFonts w:ascii="Times" w:hAnsi="Times" w:cstheme="minorHAnsi"/>
          <w:color w:val="131413"/>
          <w:lang w:val="en-US"/>
        </w:rPr>
      </w:pPr>
      <w:r>
        <w:rPr>
          <w:rFonts w:ascii="Times" w:hAnsi="Times" w:cstheme="minorHAnsi"/>
          <w:color w:val="131413"/>
          <w:lang w:val="en-US"/>
        </w:rPr>
        <w:lastRenderedPageBreak/>
        <w:t xml:space="preserve">From </w:t>
      </w:r>
      <w:r w:rsidR="009D05C1">
        <w:rPr>
          <w:rFonts w:ascii="Times" w:hAnsi="Times" w:cstheme="minorHAnsi"/>
          <w:color w:val="131413"/>
          <w:lang w:val="en-US"/>
        </w:rPr>
        <w:t>the</w:t>
      </w:r>
      <w:r>
        <w:rPr>
          <w:rFonts w:ascii="Times" w:hAnsi="Times" w:cstheme="minorHAnsi"/>
          <w:color w:val="131413"/>
          <w:lang w:val="en-US"/>
        </w:rPr>
        <w:t xml:space="preserve"> point of view</w:t>
      </w:r>
      <w:r w:rsidR="009D05C1">
        <w:rPr>
          <w:rFonts w:ascii="Times" w:hAnsi="Times" w:cstheme="minorHAnsi"/>
          <w:color w:val="131413"/>
          <w:lang w:val="en-US"/>
        </w:rPr>
        <w:t xml:space="preserve"> of </w:t>
      </w:r>
      <w:r w:rsidR="00743574">
        <w:rPr>
          <w:rFonts w:ascii="Times" w:hAnsi="Times" w:cstheme="minorHAnsi"/>
          <w:color w:val="131413"/>
          <w:lang w:val="en-US"/>
        </w:rPr>
        <w:t>my</w:t>
      </w:r>
      <w:r w:rsidR="009D05C1">
        <w:rPr>
          <w:rFonts w:ascii="Times" w:hAnsi="Times" w:cstheme="minorHAnsi"/>
          <w:color w:val="131413"/>
          <w:lang w:val="en-US"/>
        </w:rPr>
        <w:t xml:space="preserve"> analysis so far</w:t>
      </w:r>
      <w:r>
        <w:rPr>
          <w:rFonts w:ascii="Times" w:hAnsi="Times" w:cstheme="minorHAnsi"/>
          <w:color w:val="131413"/>
          <w:lang w:val="en-US"/>
        </w:rPr>
        <w:t xml:space="preserve">, </w:t>
      </w:r>
      <w:r w:rsidR="00743574">
        <w:rPr>
          <w:rFonts w:ascii="Times" w:hAnsi="Times" w:cstheme="minorHAnsi"/>
          <w:color w:val="131413"/>
          <w:lang w:val="en-US"/>
        </w:rPr>
        <w:t xml:space="preserve">it is </w:t>
      </w:r>
      <w:r>
        <w:rPr>
          <w:rFonts w:ascii="Times" w:hAnsi="Times" w:cstheme="minorHAnsi"/>
          <w:color w:val="131413"/>
          <w:lang w:val="en-US"/>
        </w:rPr>
        <w:t xml:space="preserve">interesting </w:t>
      </w:r>
      <w:r w:rsidR="00743574">
        <w:rPr>
          <w:rFonts w:ascii="Times" w:hAnsi="Times" w:cstheme="minorHAnsi"/>
          <w:color w:val="131413"/>
          <w:lang w:val="en-US"/>
        </w:rPr>
        <w:t xml:space="preserve">to note </w:t>
      </w:r>
      <w:r w:rsidR="00D17EDE">
        <w:rPr>
          <w:rFonts w:ascii="Times" w:hAnsi="Times" w:cstheme="minorHAnsi"/>
          <w:color w:val="131413"/>
          <w:lang w:val="en-US"/>
        </w:rPr>
        <w:t>how all</w:t>
      </w:r>
      <w:r>
        <w:rPr>
          <w:rFonts w:ascii="Times" w:hAnsi="Times" w:cstheme="minorHAnsi"/>
          <w:color w:val="131413"/>
          <w:lang w:val="en-US"/>
        </w:rPr>
        <w:t xml:space="preserve"> </w:t>
      </w:r>
      <w:r w:rsidR="00384E46">
        <w:rPr>
          <w:rFonts w:ascii="Times" w:hAnsi="Times" w:cstheme="minorHAnsi"/>
          <w:color w:val="131413"/>
          <w:lang w:val="en-US"/>
        </w:rPr>
        <w:t xml:space="preserve">these suggestions </w:t>
      </w:r>
      <w:r>
        <w:rPr>
          <w:rFonts w:ascii="Times" w:hAnsi="Times" w:cstheme="minorHAnsi"/>
          <w:color w:val="131413"/>
          <w:lang w:val="en-US"/>
        </w:rPr>
        <w:t xml:space="preserve">run into </w:t>
      </w:r>
      <w:r w:rsidR="00FE185C">
        <w:rPr>
          <w:rFonts w:ascii="Times" w:hAnsi="Times" w:cstheme="minorHAnsi"/>
          <w:color w:val="131413"/>
          <w:lang w:val="en-US"/>
        </w:rPr>
        <w:t>problems</w:t>
      </w:r>
      <w:r w:rsidR="00D17EDE">
        <w:rPr>
          <w:rFonts w:ascii="Times" w:hAnsi="Times" w:cstheme="minorHAnsi"/>
          <w:color w:val="131413"/>
          <w:lang w:val="en-US"/>
        </w:rPr>
        <w:t xml:space="preserve"> drawing the line in the right place</w:t>
      </w:r>
      <w:r w:rsidR="00384E46">
        <w:rPr>
          <w:rFonts w:ascii="Times" w:hAnsi="Times" w:cstheme="minorHAnsi"/>
          <w:color w:val="131413"/>
          <w:lang w:val="en-US"/>
        </w:rPr>
        <w:t xml:space="preserve">. Thomson’s causal requirement </w:t>
      </w:r>
      <w:r w:rsidR="00FE185C">
        <w:rPr>
          <w:rFonts w:ascii="Times" w:hAnsi="Times" w:cstheme="minorHAnsi"/>
          <w:color w:val="131413"/>
          <w:lang w:val="en-US"/>
        </w:rPr>
        <w:t>can only</w:t>
      </w:r>
      <w:r w:rsidR="00384E46">
        <w:rPr>
          <w:rFonts w:ascii="Times" w:hAnsi="Times" w:cstheme="minorHAnsi"/>
          <w:color w:val="131413"/>
          <w:lang w:val="en-US"/>
        </w:rPr>
        <w:t xml:space="preserve"> avoid counterexamples by becoming unacceptably vague</w:t>
      </w:r>
      <w:r>
        <w:rPr>
          <w:rFonts w:ascii="Times" w:hAnsi="Times" w:cstheme="minorHAnsi"/>
          <w:color w:val="131413"/>
          <w:lang w:val="en-US"/>
        </w:rPr>
        <w:t xml:space="preserve"> </w:t>
      </w:r>
      <w:r w:rsidR="00B26A10">
        <w:rPr>
          <w:rFonts w:ascii="Times" w:hAnsi="Times" w:cstheme="minorHAnsi"/>
          <w:color w:val="131413"/>
          <w:lang w:val="en-US"/>
        </w:rPr>
        <w:t>(</w:t>
      </w:r>
      <w:proofErr w:type="spellStart"/>
      <w:r w:rsidR="00B26A10">
        <w:rPr>
          <w:rFonts w:ascii="Times" w:hAnsi="Times" w:cstheme="minorHAnsi"/>
          <w:color w:val="131413"/>
          <w:lang w:val="en-US"/>
        </w:rPr>
        <w:t>cf</w:t>
      </w:r>
      <w:proofErr w:type="spellEnd"/>
      <w:r w:rsidR="00B26A10">
        <w:rPr>
          <w:rFonts w:ascii="Times" w:hAnsi="Times" w:cstheme="minorHAnsi"/>
          <w:color w:val="131413"/>
          <w:lang w:val="en-US"/>
        </w:rPr>
        <w:t xml:space="preserve"> Enoch et al </w:t>
      </w:r>
      <w:r w:rsidR="00C200BF">
        <w:rPr>
          <w:rFonts w:ascii="Times" w:hAnsi="Times" w:cstheme="minorHAnsi"/>
          <w:color w:val="131413"/>
          <w:lang w:val="en-US"/>
        </w:rPr>
        <w:t xml:space="preserve">2012 </w:t>
      </w:r>
      <w:r w:rsidR="00B26A10">
        <w:rPr>
          <w:rFonts w:ascii="Times" w:hAnsi="Times" w:cstheme="minorHAnsi"/>
          <w:color w:val="131413"/>
          <w:lang w:val="en-US"/>
        </w:rPr>
        <w:t>sect 6.2)</w:t>
      </w:r>
      <w:r w:rsidR="00384E46">
        <w:rPr>
          <w:rFonts w:ascii="Times" w:hAnsi="Times" w:cstheme="minorHAnsi"/>
          <w:color w:val="131413"/>
          <w:lang w:val="en-US"/>
        </w:rPr>
        <w:t xml:space="preserve">. </w:t>
      </w:r>
      <w:r w:rsidR="00AA4D2B">
        <w:rPr>
          <w:rFonts w:ascii="Times" w:hAnsi="Times" w:cstheme="minorHAnsi"/>
          <w:color w:val="131413"/>
          <w:lang w:val="en-US"/>
        </w:rPr>
        <w:t xml:space="preserve">The </w:t>
      </w:r>
      <w:r w:rsidR="009A2427">
        <w:rPr>
          <w:rFonts w:ascii="Times" w:hAnsi="Times" w:cstheme="minorHAnsi"/>
          <w:color w:val="131413"/>
          <w:lang w:val="en-US"/>
        </w:rPr>
        <w:t xml:space="preserve">requirement of sensitivity </w:t>
      </w:r>
      <w:r w:rsidR="00FE185C">
        <w:rPr>
          <w:rFonts w:ascii="Times" w:hAnsi="Times" w:cstheme="minorHAnsi"/>
          <w:color w:val="131413"/>
          <w:lang w:val="en-US"/>
        </w:rPr>
        <w:t>fails to rule out all cases of statistical evidence</w:t>
      </w:r>
      <w:r>
        <w:rPr>
          <w:rFonts w:ascii="Times" w:hAnsi="Times" w:cstheme="minorHAnsi"/>
          <w:color w:val="131413"/>
          <w:lang w:val="en-US"/>
        </w:rPr>
        <w:t xml:space="preserve"> </w:t>
      </w:r>
      <w:r w:rsidR="00807C2C">
        <w:rPr>
          <w:rFonts w:ascii="Times" w:hAnsi="Times" w:cstheme="minorHAnsi"/>
          <w:color w:val="131413"/>
          <w:lang w:val="en-US"/>
        </w:rPr>
        <w:t>(</w:t>
      </w:r>
      <w:proofErr w:type="spellStart"/>
      <w:r w:rsidR="00807C2C">
        <w:rPr>
          <w:rFonts w:ascii="Times" w:hAnsi="Times" w:cstheme="minorHAnsi"/>
          <w:color w:val="131413"/>
          <w:lang w:val="en-US"/>
        </w:rPr>
        <w:t>cf</w:t>
      </w:r>
      <w:proofErr w:type="spellEnd"/>
      <w:r w:rsidR="00807C2C">
        <w:rPr>
          <w:rFonts w:ascii="Times" w:hAnsi="Times" w:cstheme="minorHAnsi"/>
          <w:color w:val="131413"/>
          <w:lang w:val="en-US"/>
        </w:rPr>
        <w:t xml:space="preserve"> Smith </w:t>
      </w:r>
      <w:r w:rsidR="00C200BF">
        <w:rPr>
          <w:rFonts w:ascii="Times" w:hAnsi="Times" w:cstheme="minorHAnsi"/>
          <w:color w:val="131413"/>
          <w:lang w:val="en-US"/>
        </w:rPr>
        <w:t>2018</w:t>
      </w:r>
      <w:r w:rsidR="00807C2C">
        <w:rPr>
          <w:rFonts w:ascii="Times" w:hAnsi="Times" w:cstheme="minorHAnsi"/>
          <w:color w:val="131413"/>
          <w:lang w:val="en-US"/>
        </w:rPr>
        <w:t xml:space="preserve"> sect 2).</w:t>
      </w:r>
      <w:r w:rsidR="00FE185C">
        <w:rPr>
          <w:rFonts w:ascii="Times" w:hAnsi="Times" w:cstheme="minorHAnsi"/>
          <w:color w:val="131413"/>
          <w:lang w:val="en-US"/>
        </w:rPr>
        <w:t xml:space="preserve"> And Smith’s appeal </w:t>
      </w:r>
      <w:r w:rsidR="00323D15">
        <w:rPr>
          <w:rFonts w:ascii="Times" w:hAnsi="Times" w:cstheme="minorHAnsi"/>
          <w:color w:val="131413"/>
          <w:lang w:val="en-US"/>
        </w:rPr>
        <w:t xml:space="preserve">to normalcy </w:t>
      </w:r>
      <w:r w:rsidR="00B26A10">
        <w:rPr>
          <w:rFonts w:ascii="Times" w:hAnsi="Times" w:cstheme="minorHAnsi"/>
          <w:color w:val="131413"/>
          <w:lang w:val="en-US"/>
        </w:rPr>
        <w:t xml:space="preserve">is hostage to the challenge of developing a precise </w:t>
      </w:r>
      <w:r w:rsidR="00323D15">
        <w:rPr>
          <w:rFonts w:ascii="Times" w:hAnsi="Times" w:cstheme="minorHAnsi"/>
          <w:color w:val="131413"/>
          <w:lang w:val="en-US"/>
        </w:rPr>
        <w:t xml:space="preserve">account of what constitutes abnormality. </w:t>
      </w:r>
    </w:p>
    <w:p w14:paraId="3B916271" w14:textId="537A5F4B" w:rsidR="00323D15" w:rsidRDefault="00323D15" w:rsidP="004B0F70">
      <w:pPr>
        <w:autoSpaceDE w:val="0"/>
        <w:autoSpaceDN w:val="0"/>
        <w:adjustRightInd w:val="0"/>
        <w:rPr>
          <w:rFonts w:ascii="Times" w:hAnsi="Times" w:cstheme="minorHAnsi"/>
          <w:color w:val="131413"/>
          <w:lang w:val="en-US"/>
        </w:rPr>
      </w:pPr>
    </w:p>
    <w:p w14:paraId="18A69CB6" w14:textId="73CC8E9A" w:rsidR="00323D15" w:rsidRDefault="00743574" w:rsidP="004B0F70">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It is also </w:t>
      </w:r>
      <w:r w:rsidR="00D17EDE">
        <w:rPr>
          <w:rFonts w:ascii="Times" w:hAnsi="Times" w:cstheme="minorHAnsi"/>
          <w:color w:val="131413"/>
          <w:lang w:val="en-US"/>
        </w:rPr>
        <w:t xml:space="preserve">interesting to note how </w:t>
      </w:r>
      <w:r w:rsidR="00323D15">
        <w:rPr>
          <w:rFonts w:ascii="Times" w:hAnsi="Times" w:cstheme="minorHAnsi"/>
          <w:color w:val="131413"/>
          <w:lang w:val="en-US"/>
        </w:rPr>
        <w:t xml:space="preserve">none of these suggestions </w:t>
      </w:r>
      <w:r w:rsidR="00D17EDE">
        <w:rPr>
          <w:rFonts w:ascii="Times" w:hAnsi="Times" w:cstheme="minorHAnsi"/>
          <w:color w:val="131413"/>
          <w:lang w:val="en-US"/>
        </w:rPr>
        <w:t>generates a plausible rationale for</w:t>
      </w:r>
      <w:r w:rsidR="00DD67CF">
        <w:rPr>
          <w:rFonts w:ascii="Times" w:hAnsi="Times" w:cstheme="minorHAnsi"/>
          <w:color w:val="131413"/>
          <w:lang w:val="en-US"/>
        </w:rPr>
        <w:t xml:space="preserve"> why </w:t>
      </w:r>
      <w:r w:rsidR="00352541">
        <w:rPr>
          <w:rFonts w:ascii="Times" w:hAnsi="Times" w:cstheme="minorHAnsi"/>
          <w:color w:val="131413"/>
          <w:lang w:val="en-US"/>
        </w:rPr>
        <w:t xml:space="preserve">we should convict </w:t>
      </w:r>
      <w:r w:rsidR="00DD67CF">
        <w:rPr>
          <w:rFonts w:ascii="Times" w:hAnsi="Times" w:cstheme="minorHAnsi"/>
          <w:color w:val="131413"/>
          <w:lang w:val="en-US"/>
        </w:rPr>
        <w:t xml:space="preserve">only </w:t>
      </w:r>
      <w:r w:rsidR="00352541">
        <w:rPr>
          <w:rFonts w:ascii="Times" w:hAnsi="Times" w:cstheme="minorHAnsi"/>
          <w:color w:val="131413"/>
          <w:lang w:val="en-US"/>
        </w:rPr>
        <w:t>when evidence is on one side of the line. Thompson s</w:t>
      </w:r>
      <w:r w:rsidR="00DD67CF">
        <w:rPr>
          <w:rFonts w:ascii="Times" w:hAnsi="Times" w:cstheme="minorHAnsi"/>
          <w:color w:val="131413"/>
          <w:lang w:val="en-US"/>
        </w:rPr>
        <w:t>uggests</w:t>
      </w:r>
      <w:r w:rsidR="00352541">
        <w:rPr>
          <w:rFonts w:ascii="Times" w:hAnsi="Times" w:cstheme="minorHAnsi"/>
          <w:color w:val="131413"/>
          <w:lang w:val="en-US"/>
        </w:rPr>
        <w:t xml:space="preserve"> that only individualized evidence </w:t>
      </w:r>
      <w:r w:rsidR="00CB18B9">
        <w:rPr>
          <w:rFonts w:ascii="Times" w:hAnsi="Times" w:cstheme="minorHAnsi"/>
          <w:color w:val="131413"/>
          <w:lang w:val="en-US"/>
        </w:rPr>
        <w:t xml:space="preserve">can </w:t>
      </w:r>
      <w:r w:rsidR="00352541">
        <w:rPr>
          <w:rFonts w:ascii="Times" w:hAnsi="Times" w:cstheme="minorHAnsi"/>
          <w:color w:val="131413"/>
          <w:lang w:val="en-US"/>
        </w:rPr>
        <w:t>offer an appropriate ‘guarantee’</w:t>
      </w:r>
      <w:r w:rsidR="00CB18B9">
        <w:rPr>
          <w:rFonts w:ascii="Times" w:hAnsi="Times" w:cstheme="minorHAnsi"/>
          <w:color w:val="131413"/>
          <w:lang w:val="en-US"/>
        </w:rPr>
        <w:t xml:space="preserve">; </w:t>
      </w:r>
      <w:r w:rsidR="00DD67CF">
        <w:rPr>
          <w:rFonts w:ascii="Times" w:hAnsi="Times" w:cstheme="minorHAnsi"/>
          <w:color w:val="131413"/>
          <w:lang w:val="en-US"/>
        </w:rPr>
        <w:t>t</w:t>
      </w:r>
      <w:r w:rsidR="00CB18B9">
        <w:rPr>
          <w:rFonts w:ascii="Times" w:hAnsi="Times" w:cstheme="minorHAnsi"/>
          <w:color w:val="131413"/>
          <w:lang w:val="en-US"/>
        </w:rPr>
        <w:t>he unreliability of eyewitness testimony</w:t>
      </w:r>
      <w:r w:rsidR="00DD67CF">
        <w:rPr>
          <w:rFonts w:ascii="Times" w:hAnsi="Times" w:cstheme="minorHAnsi"/>
          <w:color w:val="131413"/>
          <w:lang w:val="en-US"/>
        </w:rPr>
        <w:t xml:space="preserve">, however, </w:t>
      </w:r>
      <w:r w:rsidR="00CB18B9">
        <w:rPr>
          <w:rFonts w:ascii="Times" w:hAnsi="Times" w:cstheme="minorHAnsi"/>
          <w:color w:val="131413"/>
          <w:lang w:val="en-US"/>
        </w:rPr>
        <w:t xml:space="preserve">makes it unclear what this </w:t>
      </w:r>
      <w:r w:rsidR="00C86EDF">
        <w:rPr>
          <w:rFonts w:ascii="Times" w:hAnsi="Times" w:cstheme="minorHAnsi"/>
          <w:color w:val="131413"/>
          <w:lang w:val="en-US"/>
        </w:rPr>
        <w:t xml:space="preserve">guarantee </w:t>
      </w:r>
      <w:r w:rsidR="00CB18B9">
        <w:rPr>
          <w:rFonts w:ascii="Times" w:hAnsi="Times" w:cstheme="minorHAnsi"/>
          <w:color w:val="131413"/>
          <w:lang w:val="en-US"/>
        </w:rPr>
        <w:t xml:space="preserve">amounts to. Enoch et al </w:t>
      </w:r>
      <w:r w:rsidR="002675FE">
        <w:rPr>
          <w:rFonts w:ascii="Times" w:hAnsi="Times" w:cstheme="minorHAnsi"/>
          <w:color w:val="131413"/>
          <w:lang w:val="en-US"/>
        </w:rPr>
        <w:t xml:space="preserve">and Enoch and Shire </w:t>
      </w:r>
      <w:r w:rsidR="00CB18B9">
        <w:rPr>
          <w:rFonts w:ascii="Times" w:hAnsi="Times" w:cstheme="minorHAnsi"/>
          <w:color w:val="131413"/>
          <w:lang w:val="en-US"/>
        </w:rPr>
        <w:t xml:space="preserve">argue that sensitivity ensures </w:t>
      </w:r>
      <w:r w:rsidR="00DD67CF">
        <w:rPr>
          <w:rFonts w:ascii="Times" w:hAnsi="Times" w:cstheme="minorHAnsi"/>
          <w:color w:val="131413"/>
          <w:lang w:val="en-US"/>
        </w:rPr>
        <w:t xml:space="preserve">that that the law offers appropriate incentives; we have already </w:t>
      </w:r>
      <w:r w:rsidR="003A50C4">
        <w:rPr>
          <w:rFonts w:ascii="Times" w:hAnsi="Times" w:cstheme="minorHAnsi"/>
          <w:color w:val="131413"/>
          <w:lang w:val="en-US"/>
        </w:rPr>
        <w:t xml:space="preserve">cast doubt on this as a rationale for </w:t>
      </w:r>
      <w:r w:rsidR="00DD67CF">
        <w:rPr>
          <w:rFonts w:ascii="Times" w:hAnsi="Times" w:cstheme="minorHAnsi"/>
          <w:color w:val="131413"/>
          <w:lang w:val="en-US"/>
        </w:rPr>
        <w:t xml:space="preserve">the </w:t>
      </w:r>
      <w:r w:rsidR="00C200BF">
        <w:rPr>
          <w:rFonts w:ascii="Times" w:hAnsi="Times" w:cstheme="minorHAnsi"/>
          <w:color w:val="131413"/>
          <w:lang w:val="en-US"/>
        </w:rPr>
        <w:t>overall legal</w:t>
      </w:r>
      <w:r w:rsidR="00DD67CF">
        <w:rPr>
          <w:rFonts w:ascii="Times" w:hAnsi="Times" w:cstheme="minorHAnsi"/>
          <w:color w:val="131413"/>
          <w:lang w:val="en-US"/>
        </w:rPr>
        <w:t xml:space="preserve"> ban on statistical evidence. </w:t>
      </w:r>
      <w:r w:rsidR="00C86EDF">
        <w:rPr>
          <w:rFonts w:ascii="Times" w:hAnsi="Times" w:cstheme="minorHAnsi"/>
          <w:color w:val="131413"/>
          <w:lang w:val="en-US"/>
        </w:rPr>
        <w:t xml:space="preserve">As to </w:t>
      </w:r>
      <w:r w:rsidR="00DD67CF">
        <w:rPr>
          <w:rFonts w:ascii="Times" w:hAnsi="Times" w:cstheme="minorHAnsi"/>
          <w:color w:val="131413"/>
          <w:lang w:val="en-US"/>
        </w:rPr>
        <w:t>Smith</w:t>
      </w:r>
      <w:r w:rsidR="00C86EDF">
        <w:rPr>
          <w:rFonts w:ascii="Times" w:hAnsi="Times" w:cstheme="minorHAnsi"/>
          <w:color w:val="131413"/>
          <w:lang w:val="en-US"/>
        </w:rPr>
        <w:t>, he avoids committing himself to</w:t>
      </w:r>
      <w:r w:rsidR="00DD67CF">
        <w:rPr>
          <w:rFonts w:ascii="Times" w:hAnsi="Times" w:cstheme="minorHAnsi"/>
          <w:color w:val="131413"/>
          <w:lang w:val="en-US"/>
        </w:rPr>
        <w:t xml:space="preserve"> any account of why</w:t>
      </w:r>
      <w:r w:rsidR="003E0D87">
        <w:rPr>
          <w:rFonts w:ascii="Times" w:hAnsi="Times" w:cstheme="minorHAnsi"/>
          <w:color w:val="131413"/>
          <w:lang w:val="en-US"/>
        </w:rPr>
        <w:t xml:space="preserve"> it is a good idea to require</w:t>
      </w:r>
      <w:r w:rsidR="00DD67CF">
        <w:rPr>
          <w:rFonts w:ascii="Times" w:hAnsi="Times" w:cstheme="minorHAnsi"/>
          <w:color w:val="131413"/>
          <w:lang w:val="en-US"/>
        </w:rPr>
        <w:t xml:space="preserve"> norm</w:t>
      </w:r>
      <w:r w:rsidR="00C200BF">
        <w:rPr>
          <w:rFonts w:ascii="Times" w:hAnsi="Times" w:cstheme="minorHAnsi"/>
          <w:color w:val="131413"/>
          <w:lang w:val="en-US"/>
        </w:rPr>
        <w:t>alcy</w:t>
      </w:r>
      <w:r w:rsidR="00DD67CF">
        <w:rPr>
          <w:rFonts w:ascii="Times" w:hAnsi="Times" w:cstheme="minorHAnsi"/>
          <w:color w:val="131413"/>
          <w:lang w:val="en-US"/>
        </w:rPr>
        <w:t xml:space="preserve"> for conviction.</w:t>
      </w:r>
    </w:p>
    <w:p w14:paraId="29CCE5B7" w14:textId="349553CE" w:rsidR="00C86EDF" w:rsidRDefault="00C86EDF" w:rsidP="004B0F70">
      <w:pPr>
        <w:autoSpaceDE w:val="0"/>
        <w:autoSpaceDN w:val="0"/>
        <w:adjustRightInd w:val="0"/>
        <w:rPr>
          <w:rFonts w:ascii="Times" w:hAnsi="Times" w:cstheme="minorHAnsi"/>
          <w:color w:val="131413"/>
          <w:lang w:val="en-US"/>
        </w:rPr>
      </w:pPr>
    </w:p>
    <w:p w14:paraId="5FBCD3C2" w14:textId="5722F72F" w:rsidR="00C86EDF" w:rsidRDefault="00C86EDF" w:rsidP="004B0F70">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If Littlejohn’s account of intuitive legal practice is right, </w:t>
      </w:r>
      <w:r w:rsidR="0087554B">
        <w:rPr>
          <w:rFonts w:ascii="Times" w:hAnsi="Times" w:cstheme="minorHAnsi"/>
          <w:color w:val="131413"/>
          <w:lang w:val="en-US"/>
        </w:rPr>
        <w:t>these difficulties are</w:t>
      </w:r>
      <w:r>
        <w:rPr>
          <w:rFonts w:ascii="Times" w:hAnsi="Times" w:cstheme="minorHAnsi"/>
          <w:color w:val="131413"/>
          <w:lang w:val="en-US"/>
        </w:rPr>
        <w:t xml:space="preserve"> not surprising. As Littlejohn tells it, our </w:t>
      </w:r>
      <w:r w:rsidR="00917D83">
        <w:rPr>
          <w:rFonts w:ascii="Times" w:hAnsi="Times" w:cstheme="minorHAnsi"/>
          <w:color w:val="131413"/>
          <w:lang w:val="en-US"/>
        </w:rPr>
        <w:t>intuitions are being driven by the difference between cases where we can and can’t</w:t>
      </w:r>
      <w:r w:rsidR="00917D83" w:rsidRPr="00917D83">
        <w:rPr>
          <w:rFonts w:ascii="Times" w:hAnsi="Times" w:cstheme="minorHAnsi"/>
          <w:i/>
          <w:color w:val="131413"/>
          <w:lang w:val="en-US"/>
        </w:rPr>
        <w:t xml:space="preserve"> know</w:t>
      </w:r>
      <w:r w:rsidR="00917D83">
        <w:rPr>
          <w:rFonts w:ascii="Times" w:hAnsi="Times" w:cstheme="minorHAnsi"/>
          <w:color w:val="131413"/>
          <w:lang w:val="en-US"/>
        </w:rPr>
        <w:t xml:space="preserve"> about guilt. This implies </w:t>
      </w:r>
      <w:r w:rsidR="00D8485E">
        <w:rPr>
          <w:rFonts w:ascii="Times" w:hAnsi="Times" w:cstheme="minorHAnsi"/>
          <w:color w:val="131413"/>
          <w:lang w:val="en-US"/>
        </w:rPr>
        <w:t xml:space="preserve">that </w:t>
      </w:r>
      <w:r w:rsidR="00917D83">
        <w:rPr>
          <w:rFonts w:ascii="Times" w:hAnsi="Times" w:cstheme="minorHAnsi"/>
          <w:color w:val="131413"/>
          <w:lang w:val="en-US"/>
        </w:rPr>
        <w:t>explain</w:t>
      </w:r>
      <w:r w:rsidR="003E0D87">
        <w:rPr>
          <w:rFonts w:ascii="Times" w:hAnsi="Times" w:cstheme="minorHAnsi"/>
          <w:color w:val="131413"/>
          <w:lang w:val="en-US"/>
        </w:rPr>
        <w:t>ing</w:t>
      </w:r>
      <w:r w:rsidR="00917D83">
        <w:rPr>
          <w:rFonts w:ascii="Times" w:hAnsi="Times" w:cstheme="minorHAnsi"/>
          <w:color w:val="131413"/>
          <w:lang w:val="en-US"/>
        </w:rPr>
        <w:t xml:space="preserve"> this difference in other terms </w:t>
      </w:r>
      <w:r w:rsidR="003E0D87">
        <w:rPr>
          <w:rFonts w:ascii="Times" w:hAnsi="Times" w:cstheme="minorHAnsi"/>
          <w:color w:val="131413"/>
          <w:lang w:val="en-US"/>
        </w:rPr>
        <w:t xml:space="preserve">would be </w:t>
      </w:r>
      <w:r w:rsidR="00917D83">
        <w:rPr>
          <w:rFonts w:ascii="Times" w:hAnsi="Times" w:cstheme="minorHAnsi"/>
          <w:color w:val="131413"/>
          <w:lang w:val="en-US"/>
        </w:rPr>
        <w:t xml:space="preserve">tantamount to analyzing the concept of knowledge. </w:t>
      </w:r>
      <w:r w:rsidR="0016375B">
        <w:rPr>
          <w:rFonts w:ascii="Times" w:hAnsi="Times" w:cstheme="minorHAnsi"/>
          <w:color w:val="131413"/>
          <w:lang w:val="en-US"/>
        </w:rPr>
        <w:t xml:space="preserve">In effect, </w:t>
      </w:r>
      <w:r w:rsidR="00917D83">
        <w:rPr>
          <w:rFonts w:ascii="Times" w:hAnsi="Times" w:cstheme="minorHAnsi"/>
          <w:color w:val="131413"/>
          <w:lang w:val="en-US"/>
        </w:rPr>
        <w:t>Thompson and the others are trying to specify</w:t>
      </w:r>
      <w:r w:rsidR="0016375B">
        <w:rPr>
          <w:rFonts w:ascii="Times" w:hAnsi="Times" w:cstheme="minorHAnsi"/>
          <w:color w:val="131413"/>
          <w:lang w:val="en-US"/>
        </w:rPr>
        <w:t xml:space="preserve"> necessary and sufficient conditions for knowledge</w:t>
      </w:r>
      <w:r w:rsidR="00556C7D">
        <w:rPr>
          <w:rFonts w:ascii="Times" w:hAnsi="Times" w:cstheme="minorHAnsi"/>
          <w:color w:val="131413"/>
          <w:lang w:val="en-US"/>
        </w:rPr>
        <w:t>, albeit restricted to</w:t>
      </w:r>
      <w:r w:rsidR="0016375B">
        <w:rPr>
          <w:rFonts w:ascii="Times" w:hAnsi="Times" w:cstheme="minorHAnsi"/>
          <w:color w:val="131413"/>
          <w:lang w:val="en-US"/>
        </w:rPr>
        <w:t xml:space="preserve"> the legal context. </w:t>
      </w:r>
      <w:r w:rsidR="00D17EDE">
        <w:rPr>
          <w:rFonts w:ascii="Times" w:hAnsi="Times" w:cstheme="minorHAnsi"/>
          <w:color w:val="131413"/>
          <w:lang w:val="en-US"/>
        </w:rPr>
        <w:t xml:space="preserve">Given the </w:t>
      </w:r>
      <w:r w:rsidR="009B4D7E">
        <w:rPr>
          <w:rFonts w:ascii="Times" w:hAnsi="Times" w:cstheme="minorHAnsi"/>
          <w:color w:val="131413"/>
          <w:lang w:val="en-US"/>
        </w:rPr>
        <w:t xml:space="preserve">miserable track record of </w:t>
      </w:r>
      <w:r w:rsidR="00D17EDE">
        <w:rPr>
          <w:rFonts w:ascii="Times" w:hAnsi="Times" w:cstheme="minorHAnsi"/>
          <w:color w:val="131413"/>
          <w:lang w:val="en-US"/>
        </w:rPr>
        <w:t xml:space="preserve">attempts </w:t>
      </w:r>
      <w:r w:rsidR="009B4D7E">
        <w:rPr>
          <w:rFonts w:ascii="Times" w:hAnsi="Times" w:cstheme="minorHAnsi"/>
          <w:color w:val="131413"/>
          <w:lang w:val="en-US"/>
        </w:rPr>
        <w:t>at such explicit analyses of</w:t>
      </w:r>
      <w:r w:rsidR="0016375B">
        <w:rPr>
          <w:rFonts w:ascii="Times" w:hAnsi="Times" w:cstheme="minorHAnsi"/>
          <w:color w:val="131413"/>
          <w:lang w:val="en-US"/>
        </w:rPr>
        <w:t xml:space="preserve"> knowledge</w:t>
      </w:r>
      <w:r w:rsidR="009B4D7E">
        <w:rPr>
          <w:rFonts w:ascii="Times" w:hAnsi="Times" w:cstheme="minorHAnsi"/>
          <w:color w:val="131413"/>
          <w:lang w:val="en-US"/>
        </w:rPr>
        <w:t xml:space="preserve">, it is scarcely surprising that this legal version of the analytic enterprise should </w:t>
      </w:r>
      <w:r w:rsidR="0016375B">
        <w:rPr>
          <w:rFonts w:ascii="Times" w:hAnsi="Times" w:cstheme="minorHAnsi"/>
          <w:color w:val="131413"/>
          <w:lang w:val="en-US"/>
        </w:rPr>
        <w:t>run into trouble.</w:t>
      </w:r>
      <w:r w:rsidR="00917D83">
        <w:rPr>
          <w:rFonts w:ascii="Times" w:hAnsi="Times" w:cstheme="minorHAnsi"/>
          <w:color w:val="131413"/>
          <w:lang w:val="en-US"/>
        </w:rPr>
        <w:t xml:space="preserve"> </w:t>
      </w:r>
    </w:p>
    <w:p w14:paraId="1ADD5A04" w14:textId="38D2FC3B" w:rsidR="00556C7D" w:rsidRDefault="00556C7D" w:rsidP="004B0F70">
      <w:pPr>
        <w:autoSpaceDE w:val="0"/>
        <w:autoSpaceDN w:val="0"/>
        <w:adjustRightInd w:val="0"/>
        <w:rPr>
          <w:rFonts w:ascii="Times" w:hAnsi="Times" w:cstheme="minorHAnsi"/>
          <w:color w:val="131413"/>
          <w:lang w:val="en-US"/>
        </w:rPr>
      </w:pPr>
    </w:p>
    <w:p w14:paraId="51A1361B" w14:textId="677D5561" w:rsidR="001C5171" w:rsidRDefault="00556C7D" w:rsidP="004B0F70">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Again, if Littlejohn is right, no </w:t>
      </w:r>
      <w:r w:rsidR="009B4D7E">
        <w:rPr>
          <w:rFonts w:ascii="Times" w:hAnsi="Times" w:cstheme="minorHAnsi"/>
          <w:color w:val="131413"/>
          <w:lang w:val="en-US"/>
        </w:rPr>
        <w:t xml:space="preserve">account of the line between proper and improper evidence </w:t>
      </w:r>
      <w:r>
        <w:rPr>
          <w:rFonts w:ascii="Times" w:hAnsi="Times" w:cstheme="minorHAnsi"/>
          <w:color w:val="131413"/>
          <w:lang w:val="en-US"/>
        </w:rPr>
        <w:t xml:space="preserve">is going to uncover any independent rationale for </w:t>
      </w:r>
      <w:proofErr w:type="spellStart"/>
      <w:r>
        <w:rPr>
          <w:rFonts w:ascii="Times" w:hAnsi="Times" w:cstheme="minorHAnsi"/>
          <w:color w:val="131413"/>
          <w:lang w:val="en-US"/>
        </w:rPr>
        <w:t>favouring</w:t>
      </w:r>
      <w:proofErr w:type="spellEnd"/>
      <w:r>
        <w:rPr>
          <w:rFonts w:ascii="Times" w:hAnsi="Times" w:cstheme="minorHAnsi"/>
          <w:color w:val="131413"/>
          <w:lang w:val="en-US"/>
        </w:rPr>
        <w:t xml:space="preserve"> </w:t>
      </w:r>
      <w:r w:rsidR="009B4D7E">
        <w:rPr>
          <w:rFonts w:ascii="Times" w:hAnsi="Times" w:cstheme="minorHAnsi"/>
          <w:color w:val="131413"/>
          <w:lang w:val="en-US"/>
        </w:rPr>
        <w:t>the former over the latter.</w:t>
      </w:r>
      <w:r>
        <w:rPr>
          <w:rFonts w:ascii="Times" w:hAnsi="Times" w:cstheme="minorHAnsi"/>
          <w:color w:val="131413"/>
          <w:lang w:val="en-US"/>
        </w:rPr>
        <w:t xml:space="preserve"> If </w:t>
      </w:r>
      <w:r w:rsidR="00AE0F5D">
        <w:rPr>
          <w:rFonts w:ascii="Times" w:hAnsi="Times" w:cstheme="minorHAnsi"/>
          <w:color w:val="131413"/>
          <w:lang w:val="en-US"/>
        </w:rPr>
        <w:t xml:space="preserve">combining conviction with </w:t>
      </w:r>
      <w:r>
        <w:rPr>
          <w:rFonts w:ascii="Times" w:hAnsi="Times" w:cstheme="minorHAnsi"/>
          <w:color w:val="131413"/>
          <w:lang w:val="en-US"/>
        </w:rPr>
        <w:t>knowledge is</w:t>
      </w:r>
      <w:r w:rsidR="00AE0F5D">
        <w:rPr>
          <w:rFonts w:ascii="Times" w:hAnsi="Times" w:cstheme="minorHAnsi"/>
          <w:color w:val="131413"/>
          <w:lang w:val="en-US"/>
        </w:rPr>
        <w:t xml:space="preserve"> intuitively</w:t>
      </w:r>
      <w:r>
        <w:rPr>
          <w:rFonts w:ascii="Times" w:hAnsi="Times" w:cstheme="minorHAnsi"/>
          <w:color w:val="131413"/>
          <w:lang w:val="en-US"/>
        </w:rPr>
        <w:t xml:space="preserve"> its own reward, </w:t>
      </w:r>
      <w:r w:rsidR="00AE0F5D">
        <w:rPr>
          <w:rFonts w:ascii="Times" w:hAnsi="Times" w:cstheme="minorHAnsi"/>
          <w:color w:val="131413"/>
          <w:lang w:val="en-US"/>
        </w:rPr>
        <w:t xml:space="preserve">as Littlejohn maintains, then there </w:t>
      </w:r>
      <w:r w:rsidR="00AA67BE">
        <w:rPr>
          <w:rFonts w:ascii="Times" w:hAnsi="Times" w:cstheme="minorHAnsi"/>
          <w:color w:val="131413"/>
          <w:lang w:val="en-US"/>
        </w:rPr>
        <w:t>will be</w:t>
      </w:r>
      <w:r w:rsidR="00AE0F5D">
        <w:rPr>
          <w:rFonts w:ascii="Times" w:hAnsi="Times" w:cstheme="minorHAnsi"/>
          <w:color w:val="131413"/>
          <w:lang w:val="en-US"/>
        </w:rPr>
        <w:t xml:space="preserve"> nothing </w:t>
      </w:r>
      <w:r w:rsidR="0087554B">
        <w:rPr>
          <w:rFonts w:ascii="Times" w:hAnsi="Times" w:cstheme="minorHAnsi"/>
          <w:color w:val="131413"/>
          <w:lang w:val="en-US"/>
        </w:rPr>
        <w:t>more</w:t>
      </w:r>
      <w:r w:rsidR="00AE0F5D">
        <w:rPr>
          <w:rFonts w:ascii="Times" w:hAnsi="Times" w:cstheme="minorHAnsi"/>
          <w:color w:val="131413"/>
          <w:lang w:val="en-US"/>
        </w:rPr>
        <w:t xml:space="preserve"> to be said </w:t>
      </w:r>
      <w:r w:rsidR="0087554B">
        <w:rPr>
          <w:rFonts w:ascii="Times" w:hAnsi="Times" w:cstheme="minorHAnsi"/>
          <w:color w:val="131413"/>
          <w:lang w:val="en-US"/>
        </w:rPr>
        <w:t xml:space="preserve">in justification of </w:t>
      </w:r>
      <w:r w:rsidR="00AE0F5D">
        <w:rPr>
          <w:rFonts w:ascii="Times" w:hAnsi="Times" w:cstheme="minorHAnsi"/>
          <w:color w:val="131413"/>
          <w:lang w:val="en-US"/>
        </w:rPr>
        <w:t>our existing practice.</w:t>
      </w:r>
      <w:r w:rsidR="00D23884">
        <w:rPr>
          <w:rFonts w:ascii="Times" w:hAnsi="Times" w:cstheme="minorHAnsi"/>
          <w:color w:val="131413"/>
          <w:lang w:val="en-US"/>
        </w:rPr>
        <w:t xml:space="preserve"> It may be approximately true that we r</w:t>
      </w:r>
      <w:r w:rsidR="00AE0F5D">
        <w:rPr>
          <w:rFonts w:ascii="Times" w:hAnsi="Times" w:cstheme="minorHAnsi"/>
          <w:color w:val="131413"/>
          <w:lang w:val="en-US"/>
        </w:rPr>
        <w:t>equir</w:t>
      </w:r>
      <w:r w:rsidR="00D23884">
        <w:rPr>
          <w:rFonts w:ascii="Times" w:hAnsi="Times" w:cstheme="minorHAnsi"/>
          <w:color w:val="131413"/>
          <w:lang w:val="en-US"/>
        </w:rPr>
        <w:t>e</w:t>
      </w:r>
      <w:r w:rsidR="00AE0F5D">
        <w:rPr>
          <w:rFonts w:ascii="Times" w:hAnsi="Times" w:cstheme="minorHAnsi"/>
          <w:color w:val="131413"/>
          <w:lang w:val="en-US"/>
        </w:rPr>
        <w:t xml:space="preserve"> convictions </w:t>
      </w:r>
      <w:r w:rsidR="00D23884">
        <w:rPr>
          <w:rFonts w:ascii="Times" w:hAnsi="Times" w:cstheme="minorHAnsi"/>
          <w:color w:val="131413"/>
          <w:lang w:val="en-US"/>
        </w:rPr>
        <w:t xml:space="preserve">to </w:t>
      </w:r>
      <w:r w:rsidR="00AE0F5D">
        <w:rPr>
          <w:rFonts w:ascii="Times" w:hAnsi="Times" w:cstheme="minorHAnsi"/>
          <w:color w:val="131413"/>
          <w:lang w:val="en-US"/>
        </w:rPr>
        <w:t xml:space="preserve">be based on individualized, or sensitive, or </w:t>
      </w:r>
      <w:proofErr w:type="spellStart"/>
      <w:r w:rsidR="00AE0F5D">
        <w:rPr>
          <w:rFonts w:ascii="Times" w:hAnsi="Times" w:cstheme="minorHAnsi"/>
          <w:color w:val="131413"/>
          <w:lang w:val="en-US"/>
        </w:rPr>
        <w:t>normic</w:t>
      </w:r>
      <w:proofErr w:type="spellEnd"/>
      <w:r w:rsidR="00AE0F5D">
        <w:rPr>
          <w:rFonts w:ascii="Times" w:hAnsi="Times" w:cstheme="minorHAnsi"/>
          <w:color w:val="131413"/>
          <w:lang w:val="en-US"/>
        </w:rPr>
        <w:t xml:space="preserve"> evidenc</w:t>
      </w:r>
      <w:r w:rsidR="00D23884">
        <w:rPr>
          <w:rFonts w:ascii="Times" w:hAnsi="Times" w:cstheme="minorHAnsi"/>
          <w:color w:val="131413"/>
          <w:lang w:val="en-US"/>
        </w:rPr>
        <w:t>e. But there is no further reason for this</w:t>
      </w:r>
      <w:r w:rsidR="00D8485E">
        <w:rPr>
          <w:rFonts w:ascii="Times" w:hAnsi="Times" w:cstheme="minorHAnsi"/>
          <w:color w:val="131413"/>
          <w:lang w:val="en-US"/>
        </w:rPr>
        <w:t xml:space="preserve"> requirement</w:t>
      </w:r>
      <w:r w:rsidR="00D23884">
        <w:rPr>
          <w:rFonts w:ascii="Times" w:hAnsi="Times" w:cstheme="minorHAnsi"/>
          <w:color w:val="131413"/>
          <w:lang w:val="en-US"/>
        </w:rPr>
        <w:t>, apart from that’s how we like it.</w:t>
      </w:r>
    </w:p>
    <w:p w14:paraId="54D7D799" w14:textId="7776E8C9" w:rsidR="00DB5F60" w:rsidRPr="00A71C63" w:rsidRDefault="00DB5F60" w:rsidP="00D20D82">
      <w:pPr>
        <w:autoSpaceDE w:val="0"/>
        <w:autoSpaceDN w:val="0"/>
        <w:adjustRightInd w:val="0"/>
        <w:rPr>
          <w:rFonts w:ascii="Times" w:hAnsi="Times" w:cstheme="minorHAnsi"/>
          <w:color w:val="131413"/>
          <w:lang w:val="en-US"/>
        </w:rPr>
      </w:pPr>
    </w:p>
    <w:p w14:paraId="1E61E789" w14:textId="692F6EAC" w:rsidR="00DB5F60" w:rsidRPr="00A71C63" w:rsidRDefault="00D23884" w:rsidP="00DB5F60">
      <w:pPr>
        <w:rPr>
          <w:rFonts w:ascii="Times" w:hAnsi="Times"/>
          <w:b/>
        </w:rPr>
      </w:pPr>
      <w:r>
        <w:rPr>
          <w:rFonts w:ascii="Times" w:hAnsi="Times"/>
          <w:b/>
        </w:rPr>
        <w:t>10</w:t>
      </w:r>
      <w:r w:rsidR="008124DE" w:rsidRPr="00A71C63">
        <w:rPr>
          <w:rFonts w:ascii="Times" w:hAnsi="Times"/>
          <w:b/>
        </w:rPr>
        <w:t xml:space="preserve"> </w:t>
      </w:r>
      <w:r w:rsidR="00DB5F60" w:rsidRPr="00A71C63">
        <w:rPr>
          <w:rFonts w:ascii="Times" w:hAnsi="Times"/>
          <w:b/>
        </w:rPr>
        <w:t>Flat-Out Belief</w:t>
      </w:r>
    </w:p>
    <w:p w14:paraId="63D20856" w14:textId="77777777" w:rsidR="00DB5F60" w:rsidRPr="00A71C63" w:rsidRDefault="00DB5F60" w:rsidP="00DB5F60">
      <w:pPr>
        <w:rPr>
          <w:rFonts w:ascii="Times" w:hAnsi="Times"/>
        </w:rPr>
      </w:pPr>
    </w:p>
    <w:p w14:paraId="1B4BBDA4" w14:textId="3B224C6D" w:rsidR="00DB5F60" w:rsidRPr="00A71C63" w:rsidRDefault="008124DE" w:rsidP="00DB5F60">
      <w:pPr>
        <w:rPr>
          <w:rFonts w:ascii="Times" w:hAnsi="Times"/>
        </w:rPr>
      </w:pPr>
      <w:r w:rsidRPr="00A71C63">
        <w:rPr>
          <w:rFonts w:ascii="Times" w:hAnsi="Times"/>
        </w:rPr>
        <w:t xml:space="preserve">Perhaps we need to think a bit more </w:t>
      </w:r>
      <w:r w:rsidR="00DB5F60" w:rsidRPr="00A71C63">
        <w:rPr>
          <w:rFonts w:ascii="Times" w:hAnsi="Times"/>
        </w:rPr>
        <w:t xml:space="preserve">about the mental attitude </w:t>
      </w:r>
      <w:r w:rsidR="002B6B7A">
        <w:rPr>
          <w:rFonts w:ascii="Times" w:hAnsi="Times"/>
        </w:rPr>
        <w:t>required to</w:t>
      </w:r>
      <w:r w:rsidR="00DB5F60" w:rsidRPr="00A71C63">
        <w:rPr>
          <w:rFonts w:ascii="Times" w:hAnsi="Times"/>
        </w:rPr>
        <w:t xml:space="preserve"> condemn a defendant on the basis of statistical evidence alone. If </w:t>
      </w:r>
      <w:r w:rsidR="002B6B7A">
        <w:rPr>
          <w:rFonts w:ascii="Times" w:hAnsi="Times"/>
        </w:rPr>
        <w:t xml:space="preserve">you simply thought </w:t>
      </w:r>
      <w:r w:rsidR="00DB5F60" w:rsidRPr="00A71C63">
        <w:rPr>
          <w:rFonts w:ascii="Times" w:hAnsi="Times"/>
        </w:rPr>
        <w:t xml:space="preserve">that there is a 99% chance that the defendant committed the crime, </w:t>
      </w:r>
      <w:r w:rsidR="00D23884">
        <w:rPr>
          <w:rFonts w:ascii="Times" w:hAnsi="Times"/>
        </w:rPr>
        <w:t xml:space="preserve">then </w:t>
      </w:r>
      <w:r w:rsidR="002B6B7A">
        <w:rPr>
          <w:rFonts w:ascii="Times" w:hAnsi="Times"/>
        </w:rPr>
        <w:t>would you</w:t>
      </w:r>
      <w:r w:rsidR="00DB5F60" w:rsidRPr="00A71C63">
        <w:rPr>
          <w:rFonts w:ascii="Times" w:hAnsi="Times"/>
        </w:rPr>
        <w:t xml:space="preserve"> </w:t>
      </w:r>
      <w:r w:rsidR="006E784B" w:rsidRPr="00A71C63">
        <w:rPr>
          <w:rFonts w:ascii="Times" w:hAnsi="Times"/>
        </w:rPr>
        <w:t xml:space="preserve">really </w:t>
      </w:r>
      <w:r w:rsidR="002B6B7A">
        <w:rPr>
          <w:rFonts w:ascii="Times" w:hAnsi="Times"/>
        </w:rPr>
        <w:t xml:space="preserve">be </w:t>
      </w:r>
      <w:r w:rsidR="00DB5F60" w:rsidRPr="00A71C63">
        <w:rPr>
          <w:rFonts w:ascii="Times" w:hAnsi="Times"/>
        </w:rPr>
        <w:t xml:space="preserve">in a position to go ahead with conviction? </w:t>
      </w:r>
      <w:r w:rsidR="002B6B7A">
        <w:rPr>
          <w:rFonts w:ascii="Times" w:hAnsi="Times"/>
        </w:rPr>
        <w:t>You</w:t>
      </w:r>
      <w:r w:rsidR="00DB5F60" w:rsidRPr="00A71C63">
        <w:rPr>
          <w:rFonts w:ascii="Times" w:hAnsi="Times"/>
        </w:rPr>
        <w:t xml:space="preserve"> might be able to say that </w:t>
      </w:r>
      <w:r w:rsidR="002B6B7A">
        <w:rPr>
          <w:rFonts w:ascii="Times" w:hAnsi="Times"/>
        </w:rPr>
        <w:t>your</w:t>
      </w:r>
      <w:r w:rsidR="00DB5F60" w:rsidRPr="00A71C63">
        <w:rPr>
          <w:rFonts w:ascii="Times" w:hAnsi="Times"/>
        </w:rPr>
        <w:t xml:space="preserve"> reason (</w:t>
      </w:r>
      <w:r w:rsidR="002B6B7A">
        <w:rPr>
          <w:rFonts w:ascii="Times" w:hAnsi="Times"/>
        </w:rPr>
        <w:t>you</w:t>
      </w:r>
      <w:r w:rsidR="00DB5F60" w:rsidRPr="00A71C63">
        <w:rPr>
          <w:rFonts w:ascii="Times" w:hAnsi="Times"/>
        </w:rPr>
        <w:t xml:space="preserve"> trust) is </w:t>
      </w:r>
      <w:r w:rsidR="00DB5F60" w:rsidRPr="00A71C63">
        <w:rPr>
          <w:rFonts w:ascii="Times" w:hAnsi="Times"/>
          <w:i/>
        </w:rPr>
        <w:t>that the defendant did it</w:t>
      </w:r>
      <w:r w:rsidR="00A13353">
        <w:rPr>
          <w:rFonts w:ascii="Times" w:hAnsi="Times"/>
        </w:rPr>
        <w:t xml:space="preserve"> (as opposed to this being </w:t>
      </w:r>
      <w:r w:rsidR="00DB5F60" w:rsidRPr="00A13353">
        <w:rPr>
          <w:rFonts w:ascii="Times" w:hAnsi="Times"/>
        </w:rPr>
        <w:t>99% probable</w:t>
      </w:r>
      <w:r w:rsidR="00A13353">
        <w:rPr>
          <w:rFonts w:ascii="Times" w:hAnsi="Times"/>
        </w:rPr>
        <w:t>)</w:t>
      </w:r>
      <w:r w:rsidR="00DB5F60" w:rsidRPr="00A71C63">
        <w:rPr>
          <w:rFonts w:ascii="Times" w:hAnsi="Times"/>
        </w:rPr>
        <w:t>.</w:t>
      </w:r>
      <w:r w:rsidR="00DE23C0" w:rsidRPr="00A71C63">
        <w:rPr>
          <w:rFonts w:ascii="Times" w:hAnsi="Times"/>
        </w:rPr>
        <w:t xml:space="preserve"> </w:t>
      </w:r>
      <w:r w:rsidR="00DB5F60" w:rsidRPr="00A71C63">
        <w:rPr>
          <w:rFonts w:ascii="Times" w:hAnsi="Times"/>
        </w:rPr>
        <w:t xml:space="preserve">But, even so, </w:t>
      </w:r>
      <w:r w:rsidR="002B6B7A">
        <w:rPr>
          <w:rFonts w:ascii="Times" w:hAnsi="Times"/>
        </w:rPr>
        <w:t>would</w:t>
      </w:r>
      <w:r w:rsidR="00DB5F60" w:rsidRPr="00A71C63">
        <w:rPr>
          <w:rFonts w:ascii="Times" w:hAnsi="Times"/>
        </w:rPr>
        <w:t xml:space="preserve"> </w:t>
      </w:r>
      <w:r w:rsidR="002B6B7A">
        <w:rPr>
          <w:rFonts w:ascii="Times" w:hAnsi="Times"/>
        </w:rPr>
        <w:t>your</w:t>
      </w:r>
      <w:r w:rsidR="00DB5F60" w:rsidRPr="00A71C63">
        <w:rPr>
          <w:rFonts w:ascii="Times" w:hAnsi="Times"/>
        </w:rPr>
        <w:t xml:space="preserve"> </w:t>
      </w:r>
      <w:r w:rsidR="006E784B" w:rsidRPr="00A71C63">
        <w:rPr>
          <w:rFonts w:ascii="Times" w:hAnsi="Times"/>
        </w:rPr>
        <w:t>probabilistic</w:t>
      </w:r>
      <w:r w:rsidR="00ED118C" w:rsidRPr="00A71C63">
        <w:rPr>
          <w:rFonts w:ascii="Times" w:hAnsi="Times"/>
        </w:rPr>
        <w:t xml:space="preserve"> attitude</w:t>
      </w:r>
      <w:r w:rsidR="006E784B" w:rsidRPr="00A71C63">
        <w:rPr>
          <w:rFonts w:ascii="Times" w:hAnsi="Times"/>
        </w:rPr>
        <w:t xml:space="preserve"> </w:t>
      </w:r>
      <w:r w:rsidR="002B6B7A">
        <w:rPr>
          <w:rFonts w:ascii="Times" w:hAnsi="Times"/>
        </w:rPr>
        <w:t xml:space="preserve">be </w:t>
      </w:r>
      <w:r w:rsidR="006E784B" w:rsidRPr="00A71C63">
        <w:rPr>
          <w:rFonts w:ascii="Times" w:hAnsi="Times"/>
        </w:rPr>
        <w:t>an adequate basis for</w:t>
      </w:r>
      <w:r w:rsidR="00DB5F60" w:rsidRPr="00A71C63">
        <w:rPr>
          <w:rFonts w:ascii="Times" w:hAnsi="Times"/>
        </w:rPr>
        <w:t xml:space="preserve"> conviction? We might feel that conviction requires us to regard the guilt as </w:t>
      </w:r>
      <w:r w:rsidR="00DB5F60" w:rsidRPr="00A71C63">
        <w:rPr>
          <w:rFonts w:ascii="Times" w:hAnsi="Times"/>
          <w:i/>
        </w:rPr>
        <w:t>settled</w:t>
      </w:r>
      <w:r w:rsidR="00DB5F60" w:rsidRPr="00A71C63">
        <w:rPr>
          <w:rFonts w:ascii="Times" w:hAnsi="Times"/>
        </w:rPr>
        <w:t xml:space="preserve">, and not merely as highly probable. </w:t>
      </w:r>
    </w:p>
    <w:p w14:paraId="43B7057C" w14:textId="77777777" w:rsidR="00DB5F60" w:rsidRPr="00A71C63" w:rsidRDefault="00DB5F60" w:rsidP="00DB5F60">
      <w:pPr>
        <w:rPr>
          <w:rFonts w:ascii="Times" w:hAnsi="Times"/>
        </w:rPr>
      </w:pPr>
    </w:p>
    <w:p w14:paraId="5F5A35C5" w14:textId="77777777" w:rsidR="00DB5F60" w:rsidRPr="00A71C63" w:rsidRDefault="00DB5F60" w:rsidP="00DB5F60">
      <w:pPr>
        <w:rPr>
          <w:rFonts w:ascii="Times" w:hAnsi="Times"/>
        </w:rPr>
      </w:pPr>
      <w:r w:rsidRPr="00A71C63">
        <w:rPr>
          <w:rFonts w:ascii="Times" w:hAnsi="Times"/>
        </w:rPr>
        <w:t xml:space="preserve">After all, the judiciary system is now going to sentence the defendant to punishment, and to close down any further debate on the question of guilt (unless significant new evidence comes to light). To this extent, it will no longer regard the issue of guilt as open. And we might well feel that this calls for a </w:t>
      </w:r>
      <w:r w:rsidRPr="00A71C63">
        <w:rPr>
          <w:rFonts w:ascii="Times" w:hAnsi="Times"/>
          <w:i/>
        </w:rPr>
        <w:t>flat-out belief</w:t>
      </w:r>
      <w:r w:rsidRPr="00A71C63">
        <w:rPr>
          <w:rFonts w:ascii="Times" w:hAnsi="Times"/>
        </w:rPr>
        <w:t xml:space="preserve"> that the defendant is guilty, as opposed to merely believing that this is highly probable. </w:t>
      </w:r>
    </w:p>
    <w:p w14:paraId="22CDAA99" w14:textId="77777777" w:rsidR="00DB5F60" w:rsidRPr="00A71C63" w:rsidRDefault="00DB5F60" w:rsidP="00DB5F60">
      <w:pPr>
        <w:rPr>
          <w:rFonts w:ascii="Times" w:hAnsi="Times"/>
        </w:rPr>
      </w:pPr>
    </w:p>
    <w:p w14:paraId="471675DD" w14:textId="6CB36255" w:rsidR="00DB5F60" w:rsidRPr="00A71C63" w:rsidRDefault="00DB5F60" w:rsidP="00DB5F60">
      <w:pPr>
        <w:rPr>
          <w:rFonts w:ascii="Times" w:hAnsi="Times"/>
        </w:rPr>
      </w:pPr>
      <w:r w:rsidRPr="00A71C63">
        <w:rPr>
          <w:rFonts w:ascii="Times" w:hAnsi="Times"/>
        </w:rPr>
        <w:lastRenderedPageBreak/>
        <w:t xml:space="preserve">Note that there is a significant gulf between flat-out believing some p and believing that p is highly probable. We can think of the latter probabilistic belief either as (a) a flat-out belief </w:t>
      </w:r>
      <w:r w:rsidRPr="00A71C63">
        <w:rPr>
          <w:rFonts w:ascii="Times" w:hAnsi="Times"/>
          <w:i/>
        </w:rPr>
        <w:t>that p is highly probable</w:t>
      </w:r>
      <w:r w:rsidRPr="00A71C63">
        <w:rPr>
          <w:rFonts w:ascii="Times" w:hAnsi="Times"/>
        </w:rPr>
        <w:t xml:space="preserve">, or (b) as a high degree of belief </w:t>
      </w:r>
      <w:r w:rsidRPr="00A71C63">
        <w:rPr>
          <w:rFonts w:ascii="Times" w:hAnsi="Times"/>
          <w:i/>
        </w:rPr>
        <w:t>that p.</w:t>
      </w:r>
      <w:r w:rsidRPr="00A71C63">
        <w:rPr>
          <w:rFonts w:ascii="Times" w:hAnsi="Times"/>
        </w:rPr>
        <w:t xml:space="preserve"> But either way the probabilistic belief is very different from the flat-out belief that p. Most obviously, the flat-out belief will be </w:t>
      </w:r>
      <w:r w:rsidRPr="00A71C63">
        <w:rPr>
          <w:rFonts w:ascii="Times" w:hAnsi="Times"/>
          <w:i/>
        </w:rPr>
        <w:t>mistaken</w:t>
      </w:r>
      <w:r w:rsidRPr="00A71C63">
        <w:rPr>
          <w:rFonts w:ascii="Times" w:hAnsi="Times"/>
        </w:rPr>
        <w:t xml:space="preserve"> if p is false (if the defendant is not guilty), but not so for the probabilistic belief. It can be quite right to hold </w:t>
      </w:r>
      <w:r w:rsidRPr="00A71C63">
        <w:rPr>
          <w:rFonts w:ascii="Times" w:hAnsi="Times"/>
          <w:i/>
        </w:rPr>
        <w:t>that p is highly probable</w:t>
      </w:r>
      <w:r w:rsidRPr="00A71C63">
        <w:rPr>
          <w:rFonts w:ascii="Times" w:hAnsi="Times"/>
        </w:rPr>
        <w:t xml:space="preserve">, or to correspondingly have a high degree of belief </w:t>
      </w:r>
      <w:r w:rsidRPr="00A71C63">
        <w:rPr>
          <w:rFonts w:ascii="Times" w:hAnsi="Times"/>
          <w:i/>
        </w:rPr>
        <w:t>that p</w:t>
      </w:r>
      <w:r w:rsidRPr="00A71C63">
        <w:rPr>
          <w:rFonts w:ascii="Times" w:hAnsi="Times"/>
        </w:rPr>
        <w:t xml:space="preserve">, even in cases where p is false. (After all, it was true that the defendant’s guilt was 99% probable, even in the one-in-a-hundred case where the defendant </w:t>
      </w:r>
      <w:r w:rsidR="00CA3DA6">
        <w:rPr>
          <w:rFonts w:ascii="Times" w:hAnsi="Times"/>
        </w:rPr>
        <w:t>i</w:t>
      </w:r>
      <w:r w:rsidRPr="00A71C63">
        <w:rPr>
          <w:rFonts w:ascii="Times" w:hAnsi="Times"/>
        </w:rPr>
        <w:t>s innocent.)</w:t>
      </w:r>
    </w:p>
    <w:p w14:paraId="2ADA3112" w14:textId="0F995B68" w:rsidR="006E784B" w:rsidRPr="00A71C63" w:rsidRDefault="006E784B" w:rsidP="00DB5F60">
      <w:pPr>
        <w:rPr>
          <w:rFonts w:ascii="Times" w:hAnsi="Times"/>
        </w:rPr>
      </w:pPr>
    </w:p>
    <w:p w14:paraId="7FC53934" w14:textId="159C5DC4" w:rsidR="00DB5F60" w:rsidRPr="00A71C63" w:rsidRDefault="006E784B" w:rsidP="00DB5F60">
      <w:pPr>
        <w:rPr>
          <w:rFonts w:ascii="Times" w:hAnsi="Times"/>
        </w:rPr>
      </w:pPr>
      <w:r w:rsidRPr="00A71C63">
        <w:rPr>
          <w:rFonts w:ascii="Times" w:hAnsi="Times"/>
        </w:rPr>
        <w:t xml:space="preserve">If flat-out belief is indeed required for conviction, on the grounds that conviction requires the courts to regard guilt as settled, then this </w:t>
      </w:r>
      <w:r w:rsidR="00D23884">
        <w:rPr>
          <w:rFonts w:ascii="Times" w:hAnsi="Times"/>
        </w:rPr>
        <w:t xml:space="preserve">does </w:t>
      </w:r>
      <w:r w:rsidRPr="00A71C63">
        <w:rPr>
          <w:rFonts w:ascii="Times" w:hAnsi="Times"/>
        </w:rPr>
        <w:t xml:space="preserve">provide </w:t>
      </w:r>
      <w:r w:rsidR="00DE23C0">
        <w:rPr>
          <w:rFonts w:ascii="Times" w:hAnsi="Times"/>
        </w:rPr>
        <w:t>a sort of</w:t>
      </w:r>
      <w:r w:rsidRPr="00A71C63">
        <w:rPr>
          <w:rFonts w:ascii="Times" w:hAnsi="Times"/>
        </w:rPr>
        <w:t xml:space="preserve"> rationale for the requirement that courts can’t</w:t>
      </w:r>
      <w:r w:rsidR="00DB5F60" w:rsidRPr="00A71C63">
        <w:rPr>
          <w:rFonts w:ascii="Times" w:hAnsi="Times"/>
        </w:rPr>
        <w:t xml:space="preserve"> convict without knowledge. </w:t>
      </w:r>
      <w:r w:rsidRPr="00A71C63">
        <w:rPr>
          <w:rFonts w:ascii="Times" w:hAnsi="Times"/>
        </w:rPr>
        <w:t xml:space="preserve">This is part of Littlejohn’s view. </w:t>
      </w:r>
      <w:r w:rsidR="00DB5F60" w:rsidRPr="00A71C63">
        <w:rPr>
          <w:rFonts w:ascii="Times" w:hAnsi="Times"/>
        </w:rPr>
        <w:t xml:space="preserve">Along with a number of other philosophers, Littlejohn </w:t>
      </w:r>
      <w:r w:rsidR="005E5091">
        <w:rPr>
          <w:rFonts w:ascii="Times" w:hAnsi="Times"/>
        </w:rPr>
        <w:t xml:space="preserve">favours a ‘knowledge norm for flat-out belief’: he </w:t>
      </w:r>
      <w:r w:rsidR="00DB5F60" w:rsidRPr="00A71C63">
        <w:rPr>
          <w:rFonts w:ascii="Times" w:hAnsi="Times"/>
        </w:rPr>
        <w:t xml:space="preserve">thinks that flat-out belief is only </w:t>
      </w:r>
      <w:r w:rsidR="009B2C90">
        <w:rPr>
          <w:rFonts w:ascii="Times" w:hAnsi="Times"/>
        </w:rPr>
        <w:t>warranted</w:t>
      </w:r>
      <w:r w:rsidR="00DB5F60" w:rsidRPr="00A71C63">
        <w:rPr>
          <w:rFonts w:ascii="Times" w:hAnsi="Times"/>
        </w:rPr>
        <w:t xml:space="preserve"> in cases of knowledge. Since statistical court evidence is never sufficient for knowledge, it precludes flat-out belief in guilt, and thus blocks the legitimacy of convicting on statistical grounds.</w:t>
      </w:r>
    </w:p>
    <w:p w14:paraId="4C3085C9" w14:textId="614C068E" w:rsidR="00DB5F60" w:rsidRPr="00A71C63" w:rsidRDefault="00DB5F60" w:rsidP="00DB5F60">
      <w:pPr>
        <w:rPr>
          <w:rFonts w:ascii="Times" w:hAnsi="Times"/>
        </w:rPr>
      </w:pPr>
    </w:p>
    <w:p w14:paraId="7C8960A2" w14:textId="09BD4322" w:rsidR="00DB5F60" w:rsidRPr="00A71C63" w:rsidRDefault="00ED118C" w:rsidP="00ED118C">
      <w:pPr>
        <w:rPr>
          <w:rFonts w:ascii="Times" w:hAnsi="Times"/>
        </w:rPr>
      </w:pPr>
      <w:r w:rsidRPr="00A71C63">
        <w:rPr>
          <w:rFonts w:ascii="Times" w:hAnsi="Times"/>
        </w:rPr>
        <w:t xml:space="preserve">A first issue here is </w:t>
      </w:r>
      <w:r w:rsidR="006057BA" w:rsidRPr="00A71C63">
        <w:rPr>
          <w:rFonts w:ascii="Times" w:hAnsi="Times"/>
        </w:rPr>
        <w:t xml:space="preserve">whether flat-out beliefs ever play </w:t>
      </w:r>
      <w:r w:rsidR="00E66BD1">
        <w:rPr>
          <w:rFonts w:ascii="Times" w:hAnsi="Times"/>
        </w:rPr>
        <w:t>a positive</w:t>
      </w:r>
      <w:r w:rsidR="006057BA" w:rsidRPr="00A71C63">
        <w:rPr>
          <w:rFonts w:ascii="Times" w:hAnsi="Times"/>
        </w:rPr>
        <w:t xml:space="preserve"> role in our intellectual economy. </w:t>
      </w:r>
      <w:r w:rsidR="00DB5F60" w:rsidRPr="00A71C63">
        <w:rPr>
          <w:rFonts w:ascii="Times" w:hAnsi="Times"/>
        </w:rPr>
        <w:t>I</w:t>
      </w:r>
      <w:r w:rsidR="00943395" w:rsidRPr="00A71C63">
        <w:rPr>
          <w:rFonts w:ascii="Times" w:hAnsi="Times"/>
        </w:rPr>
        <w:t xml:space="preserve">t is not obvious that flat-out beliefs are really needed for </w:t>
      </w:r>
      <w:r w:rsidR="00DB5F60" w:rsidRPr="00A71C63">
        <w:rPr>
          <w:rFonts w:ascii="Times" w:hAnsi="Times"/>
        </w:rPr>
        <w:t>legal procedures</w:t>
      </w:r>
      <w:r w:rsidR="009B2C90">
        <w:rPr>
          <w:rFonts w:ascii="Times" w:hAnsi="Times"/>
        </w:rPr>
        <w:t>,</w:t>
      </w:r>
      <w:r w:rsidR="00DB5F60" w:rsidRPr="00A71C63">
        <w:rPr>
          <w:rFonts w:ascii="Times" w:hAnsi="Times"/>
        </w:rPr>
        <w:t xml:space="preserve"> or </w:t>
      </w:r>
      <w:r w:rsidR="00943395" w:rsidRPr="00A71C63">
        <w:rPr>
          <w:rFonts w:ascii="Times" w:hAnsi="Times"/>
        </w:rPr>
        <w:t xml:space="preserve">indeed for </w:t>
      </w:r>
      <w:r w:rsidR="00DB5F60" w:rsidRPr="00A71C63">
        <w:rPr>
          <w:rFonts w:ascii="Times" w:hAnsi="Times"/>
        </w:rPr>
        <w:t>any other intellectually guided activities. Probabilistic beliefs are far more sensitive instrument</w:t>
      </w:r>
      <w:r w:rsidR="00F92F71">
        <w:rPr>
          <w:rFonts w:ascii="Times" w:hAnsi="Times"/>
        </w:rPr>
        <w:t>s</w:t>
      </w:r>
      <w:r w:rsidR="00DB5F60" w:rsidRPr="00A71C63">
        <w:rPr>
          <w:rFonts w:ascii="Times" w:hAnsi="Times"/>
        </w:rPr>
        <w:t xml:space="preserve">, allowing us to weigh possible outcomes according to their likelihood, and to choose our actions accordingly. At first pass, there seems every reason to suppose that dispensing with flat-out beliefs in favour of probabilistic beliefs across the board will only improve our decision-making. </w:t>
      </w:r>
    </w:p>
    <w:p w14:paraId="5A17F585" w14:textId="6432D930" w:rsidR="00943395" w:rsidRPr="00A71C63" w:rsidRDefault="00943395" w:rsidP="00ED118C">
      <w:pPr>
        <w:rPr>
          <w:rFonts w:ascii="Times" w:hAnsi="Times"/>
        </w:rPr>
      </w:pPr>
    </w:p>
    <w:p w14:paraId="2C94F773" w14:textId="1FBC8D57" w:rsidR="003126A2" w:rsidRPr="00A71C63" w:rsidRDefault="00943395" w:rsidP="00ED118C">
      <w:pPr>
        <w:rPr>
          <w:rFonts w:ascii="Times" w:hAnsi="Times"/>
        </w:rPr>
      </w:pPr>
      <w:r w:rsidRPr="00A71C63">
        <w:rPr>
          <w:rFonts w:ascii="Times" w:hAnsi="Times"/>
        </w:rPr>
        <w:t xml:space="preserve">On the other side is the thought that it is often pragmatically necessary to regard some issue as settled and not open to further debate. Humans with our limited </w:t>
      </w:r>
      <w:r w:rsidR="00E43D17" w:rsidRPr="00A71C63">
        <w:rPr>
          <w:rFonts w:ascii="Times" w:hAnsi="Times"/>
        </w:rPr>
        <w:t xml:space="preserve">cognitive </w:t>
      </w:r>
      <w:r w:rsidRPr="00A71C63">
        <w:rPr>
          <w:rFonts w:ascii="Times" w:hAnsi="Times"/>
        </w:rPr>
        <w:t xml:space="preserve">powers can find it difficult to reach definite practical or theoretical conclusions if </w:t>
      </w:r>
      <w:r w:rsidR="00E43D17" w:rsidRPr="00A71C63">
        <w:rPr>
          <w:rFonts w:ascii="Times" w:hAnsi="Times"/>
        </w:rPr>
        <w:t>crucial premises in our reasoning only have a provisional status. In many cases</w:t>
      </w:r>
      <w:r w:rsidR="003126A2" w:rsidRPr="00A71C63">
        <w:rPr>
          <w:rFonts w:ascii="Times" w:hAnsi="Times"/>
        </w:rPr>
        <w:t>, so the thought goes,</w:t>
      </w:r>
      <w:r w:rsidR="00E43D17" w:rsidRPr="00A71C63">
        <w:rPr>
          <w:rFonts w:ascii="Times" w:hAnsi="Times"/>
        </w:rPr>
        <w:t xml:space="preserve"> we can only make progress if we place certain claims beyond the scope of further </w:t>
      </w:r>
      <w:r w:rsidR="003126A2" w:rsidRPr="00A71C63">
        <w:rPr>
          <w:rFonts w:ascii="Times" w:hAnsi="Times"/>
        </w:rPr>
        <w:t>deliberation.</w:t>
      </w:r>
      <w:r w:rsidR="00DD6A38">
        <w:rPr>
          <w:rFonts w:ascii="Times" w:hAnsi="Times"/>
        </w:rPr>
        <w:t xml:space="preserve"> </w:t>
      </w:r>
      <w:r w:rsidR="00F727A9">
        <w:rPr>
          <w:rFonts w:ascii="Times" w:hAnsi="Times"/>
        </w:rPr>
        <w:t>(</w:t>
      </w:r>
      <w:proofErr w:type="spellStart"/>
      <w:r w:rsidR="00F727A9">
        <w:rPr>
          <w:rFonts w:ascii="Times" w:hAnsi="Times"/>
        </w:rPr>
        <w:t>Cf</w:t>
      </w:r>
      <w:proofErr w:type="spellEnd"/>
      <w:r w:rsidR="00F727A9">
        <w:rPr>
          <w:rFonts w:ascii="Times" w:hAnsi="Times"/>
        </w:rPr>
        <w:t xml:space="preserve"> Harman 1986.)</w:t>
      </w:r>
    </w:p>
    <w:p w14:paraId="2D8A3137" w14:textId="77777777" w:rsidR="003126A2" w:rsidRPr="00A71C63" w:rsidRDefault="003126A2" w:rsidP="00ED118C">
      <w:pPr>
        <w:rPr>
          <w:rFonts w:ascii="Times" w:hAnsi="Times"/>
        </w:rPr>
      </w:pPr>
    </w:p>
    <w:p w14:paraId="00994ED7" w14:textId="56D8E3F7" w:rsidR="00B86369" w:rsidRDefault="003126A2" w:rsidP="00ED118C">
      <w:pPr>
        <w:rPr>
          <w:rFonts w:ascii="Times" w:hAnsi="Times"/>
        </w:rPr>
      </w:pPr>
      <w:r w:rsidRPr="00A71C63">
        <w:rPr>
          <w:rFonts w:ascii="Times" w:hAnsi="Times"/>
        </w:rPr>
        <w:t xml:space="preserve">This is not the place to resolve this issue. I myself </w:t>
      </w:r>
      <w:r w:rsidR="009F1D66" w:rsidRPr="00A71C63">
        <w:rPr>
          <w:rFonts w:ascii="Times" w:hAnsi="Times"/>
        </w:rPr>
        <w:t>do not think that</w:t>
      </w:r>
      <w:r w:rsidRPr="00A71C63">
        <w:rPr>
          <w:rFonts w:ascii="Times" w:hAnsi="Times"/>
        </w:rPr>
        <w:t xml:space="preserve"> the pragmatic case for flat-out beliefs goes very deep</w:t>
      </w:r>
      <w:r w:rsidR="00F92F71">
        <w:rPr>
          <w:rFonts w:ascii="Times" w:hAnsi="Times"/>
        </w:rPr>
        <w:t>.</w:t>
      </w:r>
      <w:r w:rsidR="00DD6A38">
        <w:rPr>
          <w:rFonts w:ascii="Times" w:hAnsi="Times"/>
        </w:rPr>
        <w:t xml:space="preserve"> </w:t>
      </w:r>
      <w:r w:rsidR="005E5091">
        <w:rPr>
          <w:rFonts w:ascii="Times" w:hAnsi="Times"/>
        </w:rPr>
        <w:t>It seems to me</w:t>
      </w:r>
      <w:r w:rsidR="009F1D66" w:rsidRPr="00A71C63">
        <w:rPr>
          <w:rFonts w:ascii="Times" w:hAnsi="Times"/>
        </w:rPr>
        <w:t xml:space="preserve"> that it only has a grip in cases where we are forced to decide things in a hurry. Still, I recognize that this is a complex issue that deserves fuller analysis. </w:t>
      </w:r>
      <w:r w:rsidR="005D4DF9" w:rsidRPr="00A71C63">
        <w:rPr>
          <w:rFonts w:ascii="Times" w:hAnsi="Times"/>
        </w:rPr>
        <w:t xml:space="preserve">Fortunately, we can by-pass </w:t>
      </w:r>
      <w:r w:rsidR="00B315FD" w:rsidRPr="00A71C63">
        <w:rPr>
          <w:rFonts w:ascii="Times" w:hAnsi="Times"/>
        </w:rPr>
        <w:t>it</w:t>
      </w:r>
      <w:r w:rsidR="005D4DF9" w:rsidRPr="00A71C63">
        <w:rPr>
          <w:rFonts w:ascii="Times" w:hAnsi="Times"/>
        </w:rPr>
        <w:t xml:space="preserve"> here</w:t>
      </w:r>
      <w:r w:rsidR="00B315FD" w:rsidRPr="00A71C63">
        <w:rPr>
          <w:rFonts w:ascii="Times" w:hAnsi="Times"/>
        </w:rPr>
        <w:t xml:space="preserve">, as it is not decisive for the </w:t>
      </w:r>
      <w:r w:rsidR="00301573">
        <w:rPr>
          <w:rFonts w:ascii="Times" w:hAnsi="Times"/>
        </w:rPr>
        <w:t xml:space="preserve">legal </w:t>
      </w:r>
      <w:r w:rsidR="00B315FD" w:rsidRPr="00A71C63">
        <w:rPr>
          <w:rFonts w:ascii="Times" w:hAnsi="Times"/>
        </w:rPr>
        <w:t>status of statistical evidence. Suppose that I</w:t>
      </w:r>
      <w:r w:rsidR="006C62ED" w:rsidRPr="00A71C63">
        <w:rPr>
          <w:rFonts w:ascii="Times" w:hAnsi="Times"/>
        </w:rPr>
        <w:t xml:space="preserve"> concede, for the sake of the argument, </w:t>
      </w:r>
      <w:r w:rsidR="005D4DF9" w:rsidRPr="00A71C63">
        <w:rPr>
          <w:rFonts w:ascii="Times" w:hAnsi="Times"/>
        </w:rPr>
        <w:t xml:space="preserve">that flat-out belief </w:t>
      </w:r>
      <w:r w:rsidR="00F92F71">
        <w:rPr>
          <w:rFonts w:ascii="Times" w:hAnsi="Times"/>
        </w:rPr>
        <w:t>does</w:t>
      </w:r>
      <w:r w:rsidR="005D4DF9" w:rsidRPr="00A71C63">
        <w:rPr>
          <w:rFonts w:ascii="Times" w:hAnsi="Times"/>
        </w:rPr>
        <w:t xml:space="preserve"> sometimes play </w:t>
      </w:r>
      <w:r w:rsidR="00D8485E">
        <w:rPr>
          <w:rFonts w:ascii="Times" w:hAnsi="Times"/>
        </w:rPr>
        <w:t>a</w:t>
      </w:r>
      <w:r w:rsidR="005D4DF9" w:rsidRPr="00A71C63">
        <w:rPr>
          <w:rFonts w:ascii="Times" w:hAnsi="Times"/>
        </w:rPr>
        <w:t xml:space="preserve"> </w:t>
      </w:r>
      <w:r w:rsidR="00DE23C0">
        <w:rPr>
          <w:rFonts w:ascii="Times" w:hAnsi="Times"/>
        </w:rPr>
        <w:t>necessary</w:t>
      </w:r>
      <w:r w:rsidR="005D4DF9" w:rsidRPr="00A71C63">
        <w:rPr>
          <w:rFonts w:ascii="Times" w:hAnsi="Times"/>
        </w:rPr>
        <w:t xml:space="preserve"> role in our cognitive economy, and in particular that it is </w:t>
      </w:r>
      <w:r w:rsidR="00D83E1C">
        <w:rPr>
          <w:rFonts w:ascii="Times" w:hAnsi="Times"/>
        </w:rPr>
        <w:t>called for</w:t>
      </w:r>
      <w:r w:rsidR="005D4DF9" w:rsidRPr="00A71C63">
        <w:rPr>
          <w:rFonts w:ascii="Times" w:hAnsi="Times"/>
        </w:rPr>
        <w:t xml:space="preserve"> if we are properly to convict criminals</w:t>
      </w:r>
      <w:r w:rsidR="005E5091">
        <w:rPr>
          <w:rFonts w:ascii="Times" w:hAnsi="Times"/>
        </w:rPr>
        <w:t xml:space="preserve">. </w:t>
      </w:r>
      <w:r w:rsidR="006C62ED" w:rsidRPr="00A71C63">
        <w:rPr>
          <w:rFonts w:ascii="Times" w:hAnsi="Times"/>
        </w:rPr>
        <w:t>I</w:t>
      </w:r>
      <w:r w:rsidR="00B315FD" w:rsidRPr="00A71C63">
        <w:rPr>
          <w:rFonts w:ascii="Times" w:hAnsi="Times"/>
        </w:rPr>
        <w:t>t still doesn’t follow that it</w:t>
      </w:r>
      <w:r w:rsidR="006C62ED" w:rsidRPr="00A71C63">
        <w:rPr>
          <w:rFonts w:ascii="Times" w:hAnsi="Times"/>
        </w:rPr>
        <w:t xml:space="preserve"> is</w:t>
      </w:r>
      <w:r w:rsidR="00B315FD" w:rsidRPr="00A71C63">
        <w:rPr>
          <w:rFonts w:ascii="Times" w:hAnsi="Times"/>
        </w:rPr>
        <w:t xml:space="preserve"> always</w:t>
      </w:r>
      <w:r w:rsidR="006C62ED" w:rsidRPr="00A71C63">
        <w:rPr>
          <w:rFonts w:ascii="Times" w:hAnsi="Times"/>
        </w:rPr>
        <w:t xml:space="preserve"> improper to convict on statistical evidence.</w:t>
      </w:r>
      <w:r w:rsidR="005E5091">
        <w:rPr>
          <w:rFonts w:ascii="Times" w:hAnsi="Times"/>
        </w:rPr>
        <w:t xml:space="preserve"> </w:t>
      </w:r>
    </w:p>
    <w:p w14:paraId="7B81DDBB" w14:textId="77777777" w:rsidR="006C62ED" w:rsidRPr="00A71C63" w:rsidRDefault="006C62ED" w:rsidP="00ED118C">
      <w:pPr>
        <w:rPr>
          <w:rFonts w:ascii="Times" w:hAnsi="Times"/>
        </w:rPr>
      </w:pPr>
    </w:p>
    <w:p w14:paraId="0DC2F988" w14:textId="129DA60D" w:rsidR="00943395" w:rsidRPr="00A71C63" w:rsidRDefault="006C62ED" w:rsidP="00ED118C">
      <w:pPr>
        <w:rPr>
          <w:rFonts w:ascii="Times" w:hAnsi="Times"/>
        </w:rPr>
      </w:pPr>
      <w:r w:rsidRPr="00A71C63">
        <w:rPr>
          <w:rFonts w:ascii="Times" w:hAnsi="Times"/>
        </w:rPr>
        <w:t xml:space="preserve">This is because </w:t>
      </w:r>
      <w:r w:rsidR="00B86369">
        <w:rPr>
          <w:rFonts w:ascii="Times" w:hAnsi="Times"/>
        </w:rPr>
        <w:t>the ‘knowledge norm’ for flat-out belief is</w:t>
      </w:r>
      <w:r w:rsidRPr="00A71C63">
        <w:rPr>
          <w:rFonts w:ascii="Times" w:hAnsi="Times"/>
        </w:rPr>
        <w:t xml:space="preserve"> highly questionable</w:t>
      </w:r>
      <w:r w:rsidR="00B86369">
        <w:rPr>
          <w:rFonts w:ascii="Times" w:hAnsi="Times"/>
        </w:rPr>
        <w:t xml:space="preserve">. </w:t>
      </w:r>
      <w:r w:rsidR="005E60C3" w:rsidRPr="00A71C63">
        <w:rPr>
          <w:rFonts w:ascii="Times" w:hAnsi="Times"/>
        </w:rPr>
        <w:t>This is the principle that is supposed to block our forming flat-out beliefs on the basis of statistical evidence</w:t>
      </w:r>
      <w:r w:rsidR="00301573">
        <w:rPr>
          <w:rFonts w:ascii="Times" w:hAnsi="Times"/>
        </w:rPr>
        <w:t>. According to the ‘knowledge norm’, since</w:t>
      </w:r>
      <w:r w:rsidR="00FC5BBD">
        <w:rPr>
          <w:rFonts w:ascii="Times" w:hAnsi="Times"/>
        </w:rPr>
        <w:t xml:space="preserve"> statistical evidence doesn’t suffice for knowledge, it </w:t>
      </w:r>
      <w:r w:rsidR="00301573">
        <w:rPr>
          <w:rFonts w:ascii="Times" w:hAnsi="Times"/>
        </w:rPr>
        <w:t>ca</w:t>
      </w:r>
      <w:r w:rsidR="00FC5BBD">
        <w:rPr>
          <w:rFonts w:ascii="Times" w:hAnsi="Times"/>
        </w:rPr>
        <w:t>n’t warrant flat-out belief.</w:t>
      </w:r>
      <w:r w:rsidR="005E60C3" w:rsidRPr="00A71C63">
        <w:rPr>
          <w:rFonts w:ascii="Times" w:hAnsi="Times"/>
        </w:rPr>
        <w:t xml:space="preserve"> But there is a perfectly sensible alternative to th</w:t>
      </w:r>
      <w:r w:rsidR="00FC5BBD">
        <w:rPr>
          <w:rFonts w:ascii="Times" w:hAnsi="Times"/>
        </w:rPr>
        <w:t xml:space="preserve">e </w:t>
      </w:r>
      <w:r w:rsidR="00CE4D40" w:rsidRPr="00A71C63">
        <w:rPr>
          <w:rFonts w:ascii="Times" w:hAnsi="Times"/>
        </w:rPr>
        <w:t>knowledge norm</w:t>
      </w:r>
      <w:r w:rsidR="00107509" w:rsidRPr="00A71C63">
        <w:rPr>
          <w:rFonts w:ascii="Times" w:hAnsi="Times"/>
        </w:rPr>
        <w:t xml:space="preserve"> </w:t>
      </w:r>
      <w:r w:rsidR="00CE4D40" w:rsidRPr="00A71C63">
        <w:rPr>
          <w:rFonts w:ascii="Times" w:hAnsi="Times"/>
        </w:rPr>
        <w:t xml:space="preserve">for flat-out belief – namely, the </w:t>
      </w:r>
      <w:r w:rsidR="00B315FD" w:rsidRPr="00A71C63">
        <w:rPr>
          <w:rFonts w:ascii="Times" w:hAnsi="Times"/>
        </w:rPr>
        <w:t>‘</w:t>
      </w:r>
      <w:r w:rsidR="00CE4D40" w:rsidRPr="00A71C63">
        <w:rPr>
          <w:rFonts w:ascii="Times" w:hAnsi="Times"/>
        </w:rPr>
        <w:t>Lockean</w:t>
      </w:r>
      <w:r w:rsidR="00B315FD" w:rsidRPr="00A71C63">
        <w:rPr>
          <w:rFonts w:ascii="Times" w:hAnsi="Times"/>
        </w:rPr>
        <w:t>’</w:t>
      </w:r>
      <w:r w:rsidR="00CE4D40" w:rsidRPr="00A71C63">
        <w:rPr>
          <w:rFonts w:ascii="Times" w:hAnsi="Times"/>
        </w:rPr>
        <w:t xml:space="preserve"> principle that you can form a flat-out belief once the evidence raises the probability of some claim beyond some appropriate threshold.</w:t>
      </w:r>
      <w:r w:rsidR="00B315FD" w:rsidRPr="00A71C63">
        <w:rPr>
          <w:rFonts w:ascii="Times" w:hAnsi="Times"/>
        </w:rPr>
        <w:t xml:space="preserve"> If we adopt this principle, instead of </w:t>
      </w:r>
      <w:r w:rsidR="00AB2C07" w:rsidRPr="00A71C63">
        <w:rPr>
          <w:rFonts w:ascii="Times" w:hAnsi="Times"/>
        </w:rPr>
        <w:t>a</w:t>
      </w:r>
      <w:r w:rsidR="00B315FD" w:rsidRPr="00A71C63">
        <w:rPr>
          <w:rFonts w:ascii="Times" w:hAnsi="Times"/>
        </w:rPr>
        <w:t xml:space="preserve"> ‘knowledge norm’, then the courts will be able to form flat-out beliefs on the basis of statistical evidence </w:t>
      </w:r>
      <w:r w:rsidR="007D0376" w:rsidRPr="00A71C63">
        <w:rPr>
          <w:rFonts w:ascii="Times" w:hAnsi="Times"/>
        </w:rPr>
        <w:t xml:space="preserve">whenever </w:t>
      </w:r>
      <w:r w:rsidR="00AB2C07" w:rsidRPr="00A71C63">
        <w:rPr>
          <w:rFonts w:ascii="Times" w:hAnsi="Times"/>
        </w:rPr>
        <w:t xml:space="preserve">that </w:t>
      </w:r>
      <w:r w:rsidR="00AB2C07" w:rsidRPr="00A71C63">
        <w:rPr>
          <w:rFonts w:ascii="Times" w:hAnsi="Times"/>
        </w:rPr>
        <w:lastRenderedPageBreak/>
        <w:t xml:space="preserve">evidence raises the probability of guilt </w:t>
      </w:r>
      <w:r w:rsidR="00D83E1C">
        <w:rPr>
          <w:rFonts w:ascii="Times" w:hAnsi="Times"/>
        </w:rPr>
        <w:t>sufficiently high</w:t>
      </w:r>
      <w:r w:rsidR="00AB2C07" w:rsidRPr="00A71C63">
        <w:rPr>
          <w:rFonts w:ascii="Times" w:hAnsi="Times"/>
        </w:rPr>
        <w:t>, and so in such cases will be able to regard guilt as settled in a manner appropriate to conviction and sentence.</w:t>
      </w:r>
      <w:r w:rsidR="00830AE0" w:rsidRPr="00A71C63">
        <w:rPr>
          <w:rFonts w:ascii="Times" w:hAnsi="Times"/>
        </w:rPr>
        <w:t xml:space="preserve"> </w:t>
      </w:r>
      <w:r w:rsidR="00F92F71">
        <w:rPr>
          <w:rFonts w:ascii="Times" w:hAnsi="Times"/>
        </w:rPr>
        <w:t>This then opens the way once more to</w:t>
      </w:r>
      <w:r w:rsidR="00830AE0" w:rsidRPr="00A71C63">
        <w:rPr>
          <w:rFonts w:ascii="Times" w:hAnsi="Times"/>
        </w:rPr>
        <w:t xml:space="preserve"> pursu</w:t>
      </w:r>
      <w:r w:rsidR="00F92F71">
        <w:rPr>
          <w:rFonts w:ascii="Times" w:hAnsi="Times"/>
        </w:rPr>
        <w:t>ing</w:t>
      </w:r>
      <w:r w:rsidR="00830AE0" w:rsidRPr="00A71C63">
        <w:rPr>
          <w:rFonts w:ascii="Times" w:hAnsi="Times"/>
        </w:rPr>
        <w:t xml:space="preserve"> </w:t>
      </w:r>
      <w:r w:rsidR="00241B2A" w:rsidRPr="00A71C63">
        <w:rPr>
          <w:rFonts w:ascii="Times" w:hAnsi="Times"/>
        </w:rPr>
        <w:t>accurate</w:t>
      </w:r>
      <w:r w:rsidR="00CE4D40" w:rsidRPr="00A71C63">
        <w:rPr>
          <w:rFonts w:ascii="Times" w:hAnsi="Times"/>
        </w:rPr>
        <w:t xml:space="preserve"> </w:t>
      </w:r>
      <w:r w:rsidR="00241B2A" w:rsidRPr="00A71C63">
        <w:rPr>
          <w:rFonts w:ascii="Times" w:hAnsi="Times"/>
        </w:rPr>
        <w:t>verdicts</w:t>
      </w:r>
      <w:r w:rsidR="00830AE0" w:rsidRPr="00A71C63">
        <w:rPr>
          <w:rFonts w:ascii="Times" w:hAnsi="Times"/>
        </w:rPr>
        <w:t xml:space="preserve"> without</w:t>
      </w:r>
      <w:r w:rsidR="007D0376" w:rsidRPr="00A71C63">
        <w:rPr>
          <w:rFonts w:ascii="Times" w:hAnsi="Times"/>
        </w:rPr>
        <w:t xml:space="preserve"> the distractions occasioned by </w:t>
      </w:r>
      <w:r w:rsidR="00241B2A" w:rsidRPr="00A71C63">
        <w:rPr>
          <w:rFonts w:ascii="Times" w:hAnsi="Times"/>
        </w:rPr>
        <w:t>any mis</w:t>
      </w:r>
      <w:r w:rsidR="00F92F71">
        <w:rPr>
          <w:rFonts w:ascii="Times" w:hAnsi="Times"/>
        </w:rPr>
        <w:t>placed</w:t>
      </w:r>
      <w:r w:rsidR="00241B2A" w:rsidRPr="00A71C63">
        <w:rPr>
          <w:rFonts w:ascii="Times" w:hAnsi="Times"/>
        </w:rPr>
        <w:t xml:space="preserve"> concern with knowledge.</w:t>
      </w:r>
      <w:r w:rsidR="005D4DF9" w:rsidRPr="00A71C63">
        <w:rPr>
          <w:rFonts w:ascii="Times" w:hAnsi="Times"/>
        </w:rPr>
        <w:t xml:space="preserve">  </w:t>
      </w:r>
      <w:r w:rsidR="009F1D66" w:rsidRPr="00A71C63">
        <w:rPr>
          <w:rFonts w:ascii="Times" w:hAnsi="Times"/>
        </w:rPr>
        <w:t xml:space="preserve"> </w:t>
      </w:r>
      <w:r w:rsidR="003126A2" w:rsidRPr="00A71C63">
        <w:rPr>
          <w:rFonts w:ascii="Times" w:hAnsi="Times"/>
        </w:rPr>
        <w:t xml:space="preserve"> </w:t>
      </w:r>
    </w:p>
    <w:p w14:paraId="5962ED64" w14:textId="4339FC21" w:rsidR="00AB2C07" w:rsidRPr="00A71C63" w:rsidRDefault="00AB2C07" w:rsidP="00ED118C">
      <w:pPr>
        <w:rPr>
          <w:rFonts w:ascii="Times" w:hAnsi="Times"/>
        </w:rPr>
      </w:pPr>
    </w:p>
    <w:p w14:paraId="228A5FEC" w14:textId="7081B393" w:rsidR="00AB2C07" w:rsidRPr="00A71C63" w:rsidRDefault="00AB2C07" w:rsidP="00ED118C">
      <w:pPr>
        <w:rPr>
          <w:rFonts w:ascii="Times" w:hAnsi="Times"/>
        </w:rPr>
      </w:pPr>
      <w:r w:rsidRPr="00A71C63">
        <w:rPr>
          <w:rFonts w:ascii="Times" w:hAnsi="Times"/>
        </w:rPr>
        <w:t xml:space="preserve">True, any such Lockean principle will inevitably </w:t>
      </w:r>
      <w:r w:rsidR="001F23C2" w:rsidRPr="00A71C63">
        <w:rPr>
          <w:rFonts w:ascii="Times" w:hAnsi="Times"/>
        </w:rPr>
        <w:t>threaten inconsistency in our flat-out beliefs. If we flat-out believe that one defendant is guilty, on the</w:t>
      </w:r>
      <w:r w:rsidR="002749DD" w:rsidRPr="00A71C63">
        <w:rPr>
          <w:rFonts w:ascii="Times" w:hAnsi="Times"/>
        </w:rPr>
        <w:t xml:space="preserve"> statistical evidence that 99 of the 100 committed a</w:t>
      </w:r>
      <w:r w:rsidR="001F23C2" w:rsidRPr="00A71C63">
        <w:rPr>
          <w:rFonts w:ascii="Times" w:hAnsi="Times"/>
        </w:rPr>
        <w:t xml:space="preserve"> crime, then w</w:t>
      </w:r>
      <w:r w:rsidR="002749DD" w:rsidRPr="00A71C63">
        <w:rPr>
          <w:rFonts w:ascii="Times" w:hAnsi="Times"/>
        </w:rPr>
        <w:t>hat’s to stop us adopting</w:t>
      </w:r>
      <w:r w:rsidR="001F23C2" w:rsidRPr="00A71C63">
        <w:rPr>
          <w:rFonts w:ascii="Times" w:hAnsi="Times"/>
        </w:rPr>
        <w:t xml:space="preserve"> the same attitude</w:t>
      </w:r>
      <w:r w:rsidR="002749DD" w:rsidRPr="00A71C63">
        <w:rPr>
          <w:rFonts w:ascii="Times" w:hAnsi="Times"/>
        </w:rPr>
        <w:t xml:space="preserve"> to all the other members of the group, and thus ending up flat-out believing of each that they are guilty, even though we already </w:t>
      </w:r>
      <w:r w:rsidR="00107509" w:rsidRPr="00A71C63">
        <w:rPr>
          <w:rFonts w:ascii="Times" w:hAnsi="Times"/>
        </w:rPr>
        <w:t>flat-out believe</w:t>
      </w:r>
      <w:r w:rsidR="002749DD" w:rsidRPr="00A71C63">
        <w:rPr>
          <w:rFonts w:ascii="Times" w:hAnsi="Times"/>
        </w:rPr>
        <w:t xml:space="preserve"> that only 99 of them are?</w:t>
      </w:r>
      <w:r w:rsidR="001F23C2" w:rsidRPr="00A71C63">
        <w:rPr>
          <w:rFonts w:ascii="Times" w:hAnsi="Times"/>
        </w:rPr>
        <w:t xml:space="preserve">  </w:t>
      </w:r>
      <w:r w:rsidRPr="00A71C63">
        <w:rPr>
          <w:rFonts w:ascii="Times" w:hAnsi="Times"/>
        </w:rPr>
        <w:t xml:space="preserve"> </w:t>
      </w:r>
    </w:p>
    <w:p w14:paraId="73EE553A" w14:textId="1948968C" w:rsidR="002749DD" w:rsidRPr="00A71C63" w:rsidRDefault="002749DD" w:rsidP="00ED118C">
      <w:pPr>
        <w:rPr>
          <w:rFonts w:ascii="Times" w:hAnsi="Times"/>
        </w:rPr>
      </w:pPr>
    </w:p>
    <w:p w14:paraId="10C431BC" w14:textId="0AC69AC4" w:rsidR="002749DD" w:rsidRPr="00A71C63" w:rsidRDefault="002749DD" w:rsidP="00ED118C">
      <w:pPr>
        <w:rPr>
          <w:rFonts w:ascii="Times" w:hAnsi="Times"/>
        </w:rPr>
      </w:pPr>
      <w:r w:rsidRPr="00A71C63">
        <w:rPr>
          <w:rFonts w:ascii="Times" w:hAnsi="Times"/>
        </w:rPr>
        <w:t xml:space="preserve">But defenders of a knowledge norm are ill-placed to object to the Lockean principle on </w:t>
      </w:r>
      <w:r w:rsidR="00EF6F1A" w:rsidRPr="00A71C63">
        <w:rPr>
          <w:rFonts w:ascii="Times" w:hAnsi="Times"/>
        </w:rPr>
        <w:t xml:space="preserve">these </w:t>
      </w:r>
      <w:r w:rsidRPr="00A71C63">
        <w:rPr>
          <w:rFonts w:ascii="Times" w:hAnsi="Times"/>
        </w:rPr>
        <w:t>grounds</w:t>
      </w:r>
      <w:r w:rsidR="00EF6F1A" w:rsidRPr="00A71C63">
        <w:rPr>
          <w:rFonts w:ascii="Times" w:hAnsi="Times"/>
        </w:rPr>
        <w:t>. This is because their management of flat-out beliefs also leads to inconsistencies.</w:t>
      </w:r>
      <w:r w:rsidR="00830AE0" w:rsidRPr="00A71C63">
        <w:rPr>
          <w:rFonts w:ascii="Times" w:hAnsi="Times"/>
        </w:rPr>
        <w:t xml:space="preserve"> As has been pointed out before, while </w:t>
      </w:r>
      <w:r w:rsidR="00F92F71">
        <w:rPr>
          <w:rFonts w:ascii="Times" w:hAnsi="Times"/>
        </w:rPr>
        <w:t>a knowledge norm</w:t>
      </w:r>
      <w:r w:rsidR="00830AE0" w:rsidRPr="00A71C63">
        <w:rPr>
          <w:rFonts w:ascii="Times" w:hAnsi="Times"/>
        </w:rPr>
        <w:t xml:space="preserve"> might </w:t>
      </w:r>
      <w:r w:rsidR="00F92F71">
        <w:rPr>
          <w:rFonts w:ascii="Times" w:hAnsi="Times"/>
        </w:rPr>
        <w:t xml:space="preserve">block </w:t>
      </w:r>
      <w:r w:rsidR="00830AE0" w:rsidRPr="00A71C63">
        <w:rPr>
          <w:rFonts w:ascii="Times" w:hAnsi="Times"/>
        </w:rPr>
        <w:t xml:space="preserve">lottery paradoxes, </w:t>
      </w:r>
      <w:r w:rsidR="00F92F71">
        <w:rPr>
          <w:rFonts w:ascii="Times" w:hAnsi="Times"/>
        </w:rPr>
        <w:t>it still leaves us open to</w:t>
      </w:r>
      <w:r w:rsidR="00830AE0" w:rsidRPr="00A71C63">
        <w:rPr>
          <w:rFonts w:ascii="Times" w:hAnsi="Times"/>
        </w:rPr>
        <w:t xml:space="preserve"> preface paradoxes.</w:t>
      </w:r>
    </w:p>
    <w:p w14:paraId="289675D3" w14:textId="2F32F12D" w:rsidR="00830AE0" w:rsidRPr="00A71C63" w:rsidRDefault="00830AE0" w:rsidP="00ED118C">
      <w:pPr>
        <w:rPr>
          <w:rFonts w:ascii="Times" w:hAnsi="Times"/>
        </w:rPr>
      </w:pPr>
    </w:p>
    <w:p w14:paraId="08BF515D" w14:textId="77777777" w:rsidR="007E11D5" w:rsidRDefault="00830AE0" w:rsidP="008248FC">
      <w:pPr>
        <w:autoSpaceDE w:val="0"/>
        <w:autoSpaceDN w:val="0"/>
        <w:adjustRightInd w:val="0"/>
        <w:rPr>
          <w:rFonts w:ascii="Times" w:hAnsi="Times"/>
          <w:color w:val="131413"/>
          <w:lang w:val="en-US"/>
        </w:rPr>
      </w:pPr>
      <w:r w:rsidRPr="00A71C63">
        <w:rPr>
          <w:rFonts w:ascii="Times" w:hAnsi="Times"/>
        </w:rPr>
        <w:t>Littlejohn helpful</w:t>
      </w:r>
      <w:r w:rsidR="00F92F71">
        <w:rPr>
          <w:rFonts w:ascii="Times" w:hAnsi="Times"/>
        </w:rPr>
        <w:t>ly</w:t>
      </w:r>
      <w:r w:rsidRPr="00A71C63">
        <w:rPr>
          <w:rFonts w:ascii="Times" w:hAnsi="Times"/>
        </w:rPr>
        <w:t xml:space="preserve"> transposes the point into the legal context.</w:t>
      </w:r>
      <w:r w:rsidR="00241B2A" w:rsidRPr="00A71C63">
        <w:rPr>
          <w:rFonts w:ascii="Times" w:hAnsi="Times"/>
        </w:rPr>
        <w:t xml:space="preserve"> Suppose 100 prisoners have been convicted in 100 trials, each on the basis of eyewitness testi</w:t>
      </w:r>
      <w:r w:rsidR="008248FC" w:rsidRPr="00A71C63">
        <w:rPr>
          <w:rFonts w:ascii="Times" w:hAnsi="Times"/>
        </w:rPr>
        <w:t>mony</w:t>
      </w:r>
      <w:r w:rsidR="00241B2A" w:rsidRPr="00A71C63">
        <w:rPr>
          <w:rFonts w:ascii="Times" w:hAnsi="Times"/>
        </w:rPr>
        <w:t>.</w:t>
      </w:r>
      <w:r w:rsidR="008248FC" w:rsidRPr="00A71C63">
        <w:rPr>
          <w:rFonts w:ascii="Times" w:hAnsi="Times"/>
        </w:rPr>
        <w:t xml:space="preserve"> After all the trials are over, ‘</w:t>
      </w:r>
      <w:r w:rsidR="008248FC" w:rsidRPr="00A71C63">
        <w:rPr>
          <w:rFonts w:ascii="Times" w:hAnsi="Times"/>
          <w:color w:val="131413"/>
          <w:lang w:val="en-US"/>
        </w:rPr>
        <w:t xml:space="preserve">a perfectly reliable observer tells you that precisely </w:t>
      </w:r>
      <w:r w:rsidR="007D0376" w:rsidRPr="00A71C63">
        <w:rPr>
          <w:rFonts w:ascii="Times" w:hAnsi="Times"/>
          <w:color w:val="131413"/>
          <w:lang w:val="en-US"/>
        </w:rPr>
        <w:t>one</w:t>
      </w:r>
      <w:r w:rsidR="008248FC" w:rsidRPr="00A71C63">
        <w:rPr>
          <w:rFonts w:ascii="Times" w:hAnsi="Times"/>
          <w:color w:val="131413"/>
          <w:lang w:val="en-US"/>
        </w:rPr>
        <w:t xml:space="preserve"> of these people had been framed. Alas, your informant dies before he can identify the person’ (Littlejohn 2017).</w:t>
      </w:r>
    </w:p>
    <w:p w14:paraId="595E5EFE" w14:textId="2EA108FF" w:rsidR="001A3F63" w:rsidRDefault="008248FC" w:rsidP="008248FC">
      <w:pPr>
        <w:autoSpaceDE w:val="0"/>
        <w:autoSpaceDN w:val="0"/>
        <w:adjustRightInd w:val="0"/>
        <w:rPr>
          <w:rFonts w:ascii="Times" w:hAnsi="Times"/>
          <w:color w:val="131413"/>
          <w:lang w:val="en-US"/>
        </w:rPr>
      </w:pPr>
      <w:r w:rsidRPr="00A71C63">
        <w:rPr>
          <w:rFonts w:ascii="Times" w:hAnsi="Times"/>
          <w:color w:val="131413"/>
          <w:lang w:val="en-US"/>
        </w:rPr>
        <w:t xml:space="preserve"> </w:t>
      </w:r>
    </w:p>
    <w:p w14:paraId="505B16CD" w14:textId="6AC181DB" w:rsidR="00830AE0" w:rsidRPr="00A71C63" w:rsidRDefault="002039C3" w:rsidP="008248FC">
      <w:pPr>
        <w:autoSpaceDE w:val="0"/>
        <w:autoSpaceDN w:val="0"/>
        <w:adjustRightInd w:val="0"/>
        <w:rPr>
          <w:rFonts w:ascii="Times" w:hAnsi="Times"/>
          <w:color w:val="131413"/>
          <w:lang w:val="en-US"/>
        </w:rPr>
      </w:pPr>
      <w:r w:rsidRPr="00A71C63">
        <w:rPr>
          <w:rFonts w:ascii="Times" w:hAnsi="Times"/>
          <w:color w:val="131413"/>
          <w:lang w:val="en-US"/>
        </w:rPr>
        <w:t>Even after you know about the framing,</w:t>
      </w:r>
      <w:r w:rsidR="00141F51" w:rsidRPr="00A71C63">
        <w:rPr>
          <w:rFonts w:ascii="Times" w:hAnsi="Times"/>
          <w:color w:val="131413"/>
          <w:lang w:val="en-US"/>
        </w:rPr>
        <w:t xml:space="preserve"> </w:t>
      </w:r>
      <w:r w:rsidRPr="00A71C63">
        <w:rPr>
          <w:rFonts w:ascii="Times" w:hAnsi="Times"/>
          <w:color w:val="131413"/>
          <w:lang w:val="en-US"/>
        </w:rPr>
        <w:t>the</w:t>
      </w:r>
      <w:r w:rsidR="008248FC" w:rsidRPr="00A71C63">
        <w:rPr>
          <w:rFonts w:ascii="Times" w:hAnsi="Times"/>
          <w:color w:val="131413"/>
          <w:lang w:val="en-US"/>
        </w:rPr>
        <w:t xml:space="preserve"> knowledge norm </w:t>
      </w:r>
      <w:r w:rsidR="007E11D5">
        <w:rPr>
          <w:rFonts w:ascii="Times" w:hAnsi="Times"/>
          <w:color w:val="131413"/>
          <w:lang w:val="en-US"/>
        </w:rPr>
        <w:t xml:space="preserve">will </w:t>
      </w:r>
      <w:r w:rsidR="002C233E">
        <w:rPr>
          <w:rFonts w:ascii="Times" w:hAnsi="Times"/>
          <w:color w:val="131413"/>
          <w:lang w:val="en-US"/>
        </w:rPr>
        <w:t xml:space="preserve">still </w:t>
      </w:r>
      <w:r w:rsidR="007E11D5">
        <w:rPr>
          <w:rFonts w:ascii="Times" w:hAnsi="Times"/>
          <w:color w:val="131413"/>
          <w:lang w:val="en-US"/>
        </w:rPr>
        <w:t>lead</w:t>
      </w:r>
      <w:r w:rsidR="00141F51" w:rsidRPr="00A71C63">
        <w:rPr>
          <w:rFonts w:ascii="Times" w:hAnsi="Times"/>
          <w:color w:val="131413"/>
          <w:lang w:val="en-US"/>
        </w:rPr>
        <w:t xml:space="preserve"> you to</w:t>
      </w:r>
      <w:r w:rsidR="008248FC" w:rsidRPr="00A71C63">
        <w:rPr>
          <w:rFonts w:ascii="Times" w:hAnsi="Times"/>
          <w:color w:val="131413"/>
          <w:lang w:val="en-US"/>
        </w:rPr>
        <w:t xml:space="preserve"> flat-out believe</w:t>
      </w:r>
      <w:r w:rsidR="00141F51" w:rsidRPr="00A71C63">
        <w:rPr>
          <w:rFonts w:ascii="Times" w:hAnsi="Times"/>
          <w:color w:val="131413"/>
          <w:lang w:val="en-US"/>
        </w:rPr>
        <w:t xml:space="preserve"> that</w:t>
      </w:r>
      <w:r w:rsidR="008248FC" w:rsidRPr="00A71C63">
        <w:rPr>
          <w:rFonts w:ascii="Times" w:hAnsi="Times"/>
          <w:color w:val="131413"/>
          <w:lang w:val="en-US"/>
        </w:rPr>
        <w:t xml:space="preserve"> each of these prisoners</w:t>
      </w:r>
      <w:r w:rsidR="00141F51" w:rsidRPr="00A71C63">
        <w:rPr>
          <w:rFonts w:ascii="Times" w:hAnsi="Times"/>
          <w:color w:val="131413"/>
          <w:lang w:val="en-US"/>
        </w:rPr>
        <w:t xml:space="preserve"> is guilty. </w:t>
      </w:r>
      <w:r w:rsidR="007E11D5">
        <w:rPr>
          <w:rFonts w:ascii="Times" w:hAnsi="Times"/>
          <w:color w:val="131413"/>
          <w:lang w:val="en-US"/>
        </w:rPr>
        <w:t>This is because, if the knowledge norm is to be of any practical use, it needs to be accompanied by the prescription that you should flat-out believe</w:t>
      </w:r>
      <w:r w:rsidR="007E11D5" w:rsidRPr="007E11D5">
        <w:rPr>
          <w:rFonts w:ascii="Times" w:hAnsi="Times"/>
          <w:i/>
          <w:color w:val="131413"/>
          <w:lang w:val="en-US"/>
        </w:rPr>
        <w:t xml:space="preserve"> if it is sufficiently likely</w:t>
      </w:r>
      <w:r w:rsidR="007E11D5">
        <w:rPr>
          <w:rFonts w:ascii="Times" w:hAnsi="Times"/>
          <w:color w:val="131413"/>
          <w:lang w:val="en-US"/>
        </w:rPr>
        <w:t xml:space="preserve"> that you know. </w:t>
      </w:r>
      <w:r w:rsidR="002C233E">
        <w:rPr>
          <w:rFonts w:ascii="Times" w:hAnsi="Times"/>
          <w:color w:val="131413"/>
          <w:lang w:val="en-US"/>
        </w:rPr>
        <w:t xml:space="preserve">Requiring absolute certainty </w:t>
      </w:r>
      <w:r w:rsidR="0065515D">
        <w:rPr>
          <w:rFonts w:ascii="Times" w:hAnsi="Times"/>
          <w:color w:val="131413"/>
          <w:lang w:val="en-US"/>
        </w:rPr>
        <w:t xml:space="preserve">that you know </w:t>
      </w:r>
      <w:r w:rsidR="002C233E">
        <w:rPr>
          <w:rFonts w:ascii="Times" w:hAnsi="Times"/>
          <w:color w:val="131413"/>
          <w:lang w:val="en-US"/>
        </w:rPr>
        <w:t>would stop you ever forming any flat-out beliefs, and in particular would stop you ever convicting on eyewitness evidence.</w:t>
      </w:r>
      <w:r w:rsidR="007E11D5">
        <w:rPr>
          <w:rFonts w:ascii="Times" w:hAnsi="Times"/>
          <w:color w:val="131413"/>
          <w:lang w:val="en-US"/>
        </w:rPr>
        <w:t xml:space="preserve"> </w:t>
      </w:r>
      <w:r w:rsidR="00B21636">
        <w:rPr>
          <w:rFonts w:ascii="Times" w:hAnsi="Times"/>
          <w:color w:val="131413"/>
          <w:lang w:val="en-US"/>
        </w:rPr>
        <w:t xml:space="preserve">Since in each case </w:t>
      </w:r>
      <w:r w:rsidR="002C233E">
        <w:rPr>
          <w:rFonts w:ascii="Times" w:hAnsi="Times"/>
          <w:color w:val="131413"/>
          <w:lang w:val="en-US"/>
        </w:rPr>
        <w:t xml:space="preserve">it is 99% </w:t>
      </w:r>
      <w:r w:rsidR="00B21636">
        <w:rPr>
          <w:rFonts w:ascii="Times" w:hAnsi="Times"/>
          <w:color w:val="131413"/>
          <w:lang w:val="en-US"/>
        </w:rPr>
        <w:t xml:space="preserve">likely </w:t>
      </w:r>
      <w:r w:rsidR="002C233E">
        <w:rPr>
          <w:rFonts w:ascii="Times" w:hAnsi="Times"/>
          <w:color w:val="131413"/>
          <w:lang w:val="en-US"/>
        </w:rPr>
        <w:t xml:space="preserve">that </w:t>
      </w:r>
      <w:r w:rsidR="00141F51" w:rsidRPr="00A71C63">
        <w:rPr>
          <w:rFonts w:ascii="Times" w:hAnsi="Times"/>
          <w:color w:val="131413"/>
          <w:lang w:val="en-US"/>
        </w:rPr>
        <w:t>you know</w:t>
      </w:r>
      <w:r w:rsidR="00B21636">
        <w:rPr>
          <w:rFonts w:ascii="Times" w:hAnsi="Times"/>
          <w:color w:val="131413"/>
          <w:lang w:val="en-US"/>
        </w:rPr>
        <w:t xml:space="preserve"> the prisoner is guilty</w:t>
      </w:r>
      <w:r w:rsidR="00141F51" w:rsidRPr="00A71C63">
        <w:rPr>
          <w:rFonts w:ascii="Times" w:hAnsi="Times"/>
          <w:color w:val="131413"/>
          <w:lang w:val="en-US"/>
        </w:rPr>
        <w:t xml:space="preserve">, </w:t>
      </w:r>
      <w:r w:rsidR="002C233E">
        <w:rPr>
          <w:rFonts w:ascii="Times" w:hAnsi="Times"/>
          <w:color w:val="131413"/>
          <w:lang w:val="en-US"/>
        </w:rPr>
        <w:t xml:space="preserve">courtesy of </w:t>
      </w:r>
      <w:r w:rsidR="00830B31" w:rsidRPr="00A71C63">
        <w:rPr>
          <w:rFonts w:ascii="Times" w:hAnsi="Times"/>
          <w:color w:val="131413"/>
          <w:lang w:val="en-US"/>
        </w:rPr>
        <w:t xml:space="preserve">good </w:t>
      </w:r>
      <w:r w:rsidR="00141F51" w:rsidRPr="00A71C63">
        <w:rPr>
          <w:rFonts w:ascii="Times" w:hAnsi="Times"/>
          <w:color w:val="131413"/>
          <w:lang w:val="en-US"/>
        </w:rPr>
        <w:t xml:space="preserve">eyewitness </w:t>
      </w:r>
      <w:r w:rsidR="002C233E">
        <w:rPr>
          <w:rFonts w:ascii="Times" w:hAnsi="Times"/>
          <w:color w:val="131413"/>
          <w:lang w:val="en-US"/>
        </w:rPr>
        <w:t xml:space="preserve">evidence, you should </w:t>
      </w:r>
      <w:r w:rsidR="0065515D">
        <w:rPr>
          <w:rFonts w:ascii="Times" w:hAnsi="Times"/>
          <w:color w:val="131413"/>
          <w:lang w:val="en-US"/>
        </w:rPr>
        <w:t xml:space="preserve">therefore </w:t>
      </w:r>
      <w:r w:rsidR="002C233E">
        <w:rPr>
          <w:rFonts w:ascii="Times" w:hAnsi="Times"/>
          <w:color w:val="131413"/>
          <w:lang w:val="en-US"/>
        </w:rPr>
        <w:t>have 100 flat-out bel</w:t>
      </w:r>
      <w:r w:rsidR="00B21636">
        <w:rPr>
          <w:rFonts w:ascii="Times" w:hAnsi="Times"/>
          <w:color w:val="131413"/>
          <w:lang w:val="en-US"/>
        </w:rPr>
        <w:t>iefs</w:t>
      </w:r>
      <w:r w:rsidR="00830B31" w:rsidRPr="00A71C63">
        <w:rPr>
          <w:rFonts w:ascii="Times" w:hAnsi="Times"/>
          <w:color w:val="131413"/>
          <w:lang w:val="en-US"/>
        </w:rPr>
        <w:t xml:space="preserve">. Yet at the same time you should clearly </w:t>
      </w:r>
      <w:r w:rsidR="007D0376" w:rsidRPr="00A71C63">
        <w:rPr>
          <w:rFonts w:ascii="Times" w:hAnsi="Times"/>
          <w:color w:val="131413"/>
          <w:lang w:val="en-US"/>
        </w:rPr>
        <w:t xml:space="preserve">also </w:t>
      </w:r>
      <w:r w:rsidR="00830B31" w:rsidRPr="00A71C63">
        <w:rPr>
          <w:rFonts w:ascii="Times" w:hAnsi="Times"/>
          <w:color w:val="131413"/>
          <w:lang w:val="en-US"/>
        </w:rPr>
        <w:t>flat-out believe that one of the defendant</w:t>
      </w:r>
      <w:r w:rsidR="00107509" w:rsidRPr="00A71C63">
        <w:rPr>
          <w:rFonts w:ascii="Times" w:hAnsi="Times"/>
          <w:color w:val="131413"/>
          <w:lang w:val="en-US"/>
        </w:rPr>
        <w:t>s</w:t>
      </w:r>
      <w:r w:rsidR="00830B31" w:rsidRPr="00A71C63">
        <w:rPr>
          <w:rFonts w:ascii="Times" w:hAnsi="Times"/>
          <w:color w:val="131413"/>
          <w:lang w:val="en-US"/>
        </w:rPr>
        <w:t xml:space="preserve"> is innocent, since a perfectly reliable informant told you so.  </w:t>
      </w:r>
      <w:r w:rsidRPr="00A71C63">
        <w:rPr>
          <w:rFonts w:ascii="Times" w:hAnsi="Times"/>
          <w:color w:val="131413"/>
          <w:lang w:val="en-US"/>
        </w:rPr>
        <w:t xml:space="preserve"> </w:t>
      </w:r>
    </w:p>
    <w:p w14:paraId="68A55685" w14:textId="29F510F2" w:rsidR="0046189B" w:rsidRPr="00A71C63" w:rsidRDefault="0046189B" w:rsidP="008248FC">
      <w:pPr>
        <w:autoSpaceDE w:val="0"/>
        <w:autoSpaceDN w:val="0"/>
        <w:adjustRightInd w:val="0"/>
        <w:rPr>
          <w:rFonts w:ascii="Times" w:hAnsi="Times"/>
          <w:color w:val="131413"/>
          <w:lang w:val="en-US"/>
        </w:rPr>
      </w:pPr>
    </w:p>
    <w:p w14:paraId="3997EB95" w14:textId="6B9FB909" w:rsidR="0046189B" w:rsidRPr="00A71C63" w:rsidRDefault="0046189B" w:rsidP="008248FC">
      <w:pPr>
        <w:autoSpaceDE w:val="0"/>
        <w:autoSpaceDN w:val="0"/>
        <w:adjustRightInd w:val="0"/>
        <w:rPr>
          <w:rFonts w:ascii="Times" w:hAnsi="Times"/>
          <w:color w:val="131413"/>
          <w:lang w:val="en-US"/>
        </w:rPr>
      </w:pPr>
      <w:proofErr w:type="gramStart"/>
      <w:r w:rsidRPr="00A71C63">
        <w:rPr>
          <w:rFonts w:ascii="Times" w:hAnsi="Times"/>
          <w:color w:val="131413"/>
          <w:lang w:val="en-US"/>
        </w:rPr>
        <w:t>So</w:t>
      </w:r>
      <w:proofErr w:type="gramEnd"/>
      <w:r w:rsidRPr="00A71C63">
        <w:rPr>
          <w:rFonts w:ascii="Times" w:hAnsi="Times"/>
          <w:color w:val="131413"/>
          <w:lang w:val="en-US"/>
        </w:rPr>
        <w:t xml:space="preserve"> the knowledge norm also g</w:t>
      </w:r>
      <w:r w:rsidR="00B21636">
        <w:rPr>
          <w:rFonts w:ascii="Times" w:hAnsi="Times"/>
          <w:color w:val="131413"/>
          <w:lang w:val="en-US"/>
        </w:rPr>
        <w:t>ives rise to</w:t>
      </w:r>
      <w:r w:rsidRPr="00A71C63">
        <w:rPr>
          <w:rFonts w:ascii="Times" w:hAnsi="Times"/>
          <w:color w:val="131413"/>
          <w:lang w:val="en-US"/>
        </w:rPr>
        <w:t xml:space="preserve"> inconsistencies in flat-out beliefs. Given this, it would seem unreasonable to condemn </w:t>
      </w:r>
      <w:proofErr w:type="spellStart"/>
      <w:r w:rsidRPr="00A71C63">
        <w:rPr>
          <w:rFonts w:ascii="Times" w:hAnsi="Times"/>
          <w:color w:val="131413"/>
          <w:lang w:val="en-US"/>
        </w:rPr>
        <w:t>Lockeanism</w:t>
      </w:r>
      <w:proofErr w:type="spellEnd"/>
      <w:r w:rsidRPr="00A71C63">
        <w:rPr>
          <w:rFonts w:ascii="Times" w:hAnsi="Times"/>
          <w:color w:val="131413"/>
          <w:lang w:val="en-US"/>
        </w:rPr>
        <w:t xml:space="preserve"> </w:t>
      </w:r>
      <w:r w:rsidR="00107509" w:rsidRPr="00A71C63">
        <w:rPr>
          <w:rFonts w:ascii="Times" w:hAnsi="Times"/>
          <w:color w:val="131413"/>
          <w:lang w:val="en-US"/>
        </w:rPr>
        <w:t xml:space="preserve">for </w:t>
      </w:r>
      <w:r w:rsidR="002841A5" w:rsidRPr="00A71C63">
        <w:rPr>
          <w:rFonts w:ascii="Times" w:hAnsi="Times"/>
          <w:color w:val="131413"/>
          <w:lang w:val="en-US"/>
        </w:rPr>
        <w:t>inconsistency</w:t>
      </w:r>
      <w:r w:rsidRPr="00A71C63">
        <w:rPr>
          <w:rFonts w:ascii="Times" w:hAnsi="Times"/>
          <w:color w:val="131413"/>
          <w:lang w:val="en-US"/>
        </w:rPr>
        <w:t xml:space="preserve">. </w:t>
      </w:r>
      <w:r w:rsidR="002841A5" w:rsidRPr="00A71C63">
        <w:rPr>
          <w:rFonts w:ascii="Times" w:hAnsi="Times"/>
          <w:color w:val="131413"/>
          <w:lang w:val="en-US"/>
        </w:rPr>
        <w:t>No doubt the</w:t>
      </w:r>
      <w:r w:rsidRPr="00A71C63">
        <w:rPr>
          <w:rFonts w:ascii="Times" w:hAnsi="Times"/>
          <w:color w:val="131413"/>
          <w:lang w:val="en-US"/>
        </w:rPr>
        <w:t xml:space="preserve"> friends of knowledge </w:t>
      </w:r>
      <w:r w:rsidR="002841A5" w:rsidRPr="00A71C63">
        <w:rPr>
          <w:rFonts w:ascii="Times" w:hAnsi="Times"/>
          <w:color w:val="131413"/>
          <w:lang w:val="en-US"/>
        </w:rPr>
        <w:t>will</w:t>
      </w:r>
      <w:r w:rsidRPr="00A71C63">
        <w:rPr>
          <w:rFonts w:ascii="Times" w:hAnsi="Times"/>
          <w:color w:val="131413"/>
          <w:lang w:val="en-US"/>
        </w:rPr>
        <w:t xml:space="preserve"> feel </w:t>
      </w:r>
      <w:r w:rsidR="002841A5" w:rsidRPr="00A71C63">
        <w:rPr>
          <w:rFonts w:ascii="Times" w:hAnsi="Times"/>
          <w:color w:val="131413"/>
          <w:lang w:val="en-US"/>
        </w:rPr>
        <w:t xml:space="preserve">that </w:t>
      </w:r>
      <w:r w:rsidRPr="00A71C63">
        <w:rPr>
          <w:rFonts w:ascii="Times" w:hAnsi="Times"/>
          <w:color w:val="131413"/>
          <w:lang w:val="en-US"/>
        </w:rPr>
        <w:t xml:space="preserve">the inconsistencies </w:t>
      </w:r>
      <w:r w:rsidR="00B21636">
        <w:rPr>
          <w:rFonts w:ascii="Times" w:hAnsi="Times"/>
          <w:color w:val="131413"/>
          <w:lang w:val="en-US"/>
        </w:rPr>
        <w:t>resulting from</w:t>
      </w:r>
      <w:r w:rsidRPr="00A71C63">
        <w:rPr>
          <w:rFonts w:ascii="Times" w:hAnsi="Times"/>
          <w:color w:val="131413"/>
          <w:lang w:val="en-US"/>
        </w:rPr>
        <w:t xml:space="preserve"> their norm are less malign than those stemming from </w:t>
      </w:r>
      <w:proofErr w:type="spellStart"/>
      <w:r w:rsidRPr="00A71C63">
        <w:rPr>
          <w:rFonts w:ascii="Times" w:hAnsi="Times"/>
          <w:color w:val="131413"/>
          <w:lang w:val="en-US"/>
        </w:rPr>
        <w:t>Lockeanism</w:t>
      </w:r>
      <w:proofErr w:type="spellEnd"/>
      <w:r w:rsidRPr="00A71C63">
        <w:rPr>
          <w:rFonts w:ascii="Times" w:hAnsi="Times"/>
          <w:color w:val="131413"/>
          <w:lang w:val="en-US"/>
        </w:rPr>
        <w:t>. But it is hard to see what argument coul</w:t>
      </w:r>
      <w:r w:rsidR="00107509" w:rsidRPr="00A71C63">
        <w:rPr>
          <w:rFonts w:ascii="Times" w:hAnsi="Times"/>
          <w:color w:val="131413"/>
          <w:lang w:val="en-US"/>
        </w:rPr>
        <w:t xml:space="preserve">d back up this feeling, except one that already assumed that flat-out belief without knowledge is unacceptable. (If you ask me, inconsistencies are simply the price we </w:t>
      </w:r>
      <w:r w:rsidR="009B2C90">
        <w:rPr>
          <w:rFonts w:ascii="Times" w:hAnsi="Times"/>
          <w:color w:val="131413"/>
          <w:lang w:val="en-US"/>
        </w:rPr>
        <w:t xml:space="preserve">must </w:t>
      </w:r>
      <w:r w:rsidR="00107509" w:rsidRPr="00A71C63">
        <w:rPr>
          <w:rFonts w:ascii="Times" w:hAnsi="Times"/>
          <w:color w:val="131413"/>
          <w:lang w:val="en-US"/>
        </w:rPr>
        <w:t xml:space="preserve">pay for wielding </w:t>
      </w:r>
      <w:r w:rsidR="007D0376" w:rsidRPr="00A71C63">
        <w:rPr>
          <w:rFonts w:ascii="Times" w:hAnsi="Times"/>
          <w:color w:val="131413"/>
          <w:lang w:val="en-US"/>
        </w:rPr>
        <w:t>the crude</w:t>
      </w:r>
      <w:r w:rsidR="00107509" w:rsidRPr="00A71C63">
        <w:rPr>
          <w:rFonts w:ascii="Times" w:hAnsi="Times"/>
          <w:color w:val="131413"/>
          <w:lang w:val="en-US"/>
        </w:rPr>
        <w:t xml:space="preserve"> intellectual instrument </w:t>
      </w:r>
      <w:r w:rsidR="007D0376" w:rsidRPr="00A71C63">
        <w:rPr>
          <w:rFonts w:ascii="Times" w:hAnsi="Times"/>
          <w:color w:val="131413"/>
          <w:lang w:val="en-US"/>
        </w:rPr>
        <w:t>of</w:t>
      </w:r>
      <w:r w:rsidR="00107509" w:rsidRPr="00A71C63">
        <w:rPr>
          <w:rFonts w:ascii="Times" w:hAnsi="Times"/>
          <w:color w:val="131413"/>
          <w:lang w:val="en-US"/>
        </w:rPr>
        <w:t xml:space="preserve"> flat-out belief</w:t>
      </w:r>
      <w:r w:rsidR="009B2C90">
        <w:rPr>
          <w:rFonts w:ascii="Times" w:hAnsi="Times"/>
          <w:color w:val="131413"/>
          <w:lang w:val="en-US"/>
        </w:rPr>
        <w:t>. whatever norm we govern it by</w:t>
      </w:r>
      <w:r w:rsidR="00107509" w:rsidRPr="00A71C63">
        <w:rPr>
          <w:rFonts w:ascii="Times" w:hAnsi="Times"/>
          <w:color w:val="131413"/>
          <w:lang w:val="en-US"/>
        </w:rPr>
        <w:t>.)</w:t>
      </w:r>
    </w:p>
    <w:p w14:paraId="4E60AD74" w14:textId="6DEB2490" w:rsidR="007D0376" w:rsidRPr="00A71C63" w:rsidRDefault="007D0376" w:rsidP="008248FC">
      <w:pPr>
        <w:autoSpaceDE w:val="0"/>
        <w:autoSpaceDN w:val="0"/>
        <w:adjustRightInd w:val="0"/>
        <w:rPr>
          <w:rFonts w:ascii="Times" w:hAnsi="Times"/>
          <w:b/>
          <w:color w:val="131413"/>
          <w:lang w:val="en-US"/>
        </w:rPr>
      </w:pPr>
    </w:p>
    <w:p w14:paraId="70E697F4" w14:textId="033404C2" w:rsidR="007D0376" w:rsidRPr="00A71C63" w:rsidRDefault="004F5232" w:rsidP="008248FC">
      <w:pPr>
        <w:autoSpaceDE w:val="0"/>
        <w:autoSpaceDN w:val="0"/>
        <w:adjustRightInd w:val="0"/>
        <w:rPr>
          <w:rFonts w:ascii="Times" w:hAnsi="Times"/>
          <w:b/>
          <w:color w:val="131413"/>
          <w:lang w:val="en-US"/>
        </w:rPr>
      </w:pPr>
      <w:r>
        <w:rPr>
          <w:rFonts w:ascii="Times" w:hAnsi="Times"/>
          <w:b/>
          <w:color w:val="131413"/>
          <w:lang w:val="en-US"/>
        </w:rPr>
        <w:t xml:space="preserve">11 </w:t>
      </w:r>
      <w:r w:rsidR="007D0376" w:rsidRPr="00A71C63">
        <w:rPr>
          <w:rFonts w:ascii="Times" w:hAnsi="Times"/>
          <w:b/>
          <w:color w:val="131413"/>
          <w:lang w:val="en-US"/>
        </w:rPr>
        <w:t>Personal Relations</w:t>
      </w:r>
    </w:p>
    <w:p w14:paraId="73FE623B" w14:textId="010B5E15" w:rsidR="007D0376" w:rsidRPr="00A71C63" w:rsidRDefault="007D0376" w:rsidP="008248FC">
      <w:pPr>
        <w:autoSpaceDE w:val="0"/>
        <w:autoSpaceDN w:val="0"/>
        <w:adjustRightInd w:val="0"/>
        <w:rPr>
          <w:rFonts w:ascii="Times" w:hAnsi="Times"/>
          <w:color w:val="131413"/>
          <w:lang w:val="en-US"/>
        </w:rPr>
      </w:pPr>
    </w:p>
    <w:p w14:paraId="2C250DCB" w14:textId="2DEDD17C" w:rsidR="007D0376" w:rsidRPr="00A71C63" w:rsidRDefault="007D0376" w:rsidP="008248FC">
      <w:pPr>
        <w:autoSpaceDE w:val="0"/>
        <w:autoSpaceDN w:val="0"/>
        <w:adjustRightInd w:val="0"/>
        <w:rPr>
          <w:rFonts w:ascii="Times" w:hAnsi="Times"/>
          <w:color w:val="131413"/>
          <w:lang w:val="en-US"/>
        </w:rPr>
      </w:pPr>
      <w:r w:rsidRPr="00A71C63">
        <w:rPr>
          <w:rFonts w:ascii="Times" w:hAnsi="Times"/>
          <w:color w:val="131413"/>
          <w:lang w:val="en-US"/>
        </w:rPr>
        <w:t xml:space="preserve">Littlejohn </w:t>
      </w:r>
      <w:r w:rsidR="00215999" w:rsidRPr="00A71C63">
        <w:rPr>
          <w:rFonts w:ascii="Times" w:hAnsi="Times"/>
          <w:color w:val="131413"/>
          <w:lang w:val="en-US"/>
        </w:rPr>
        <w:t>doesn’t only hold that</w:t>
      </w:r>
      <w:r w:rsidRPr="00A71C63">
        <w:rPr>
          <w:rFonts w:ascii="Times" w:hAnsi="Times"/>
          <w:color w:val="131413"/>
          <w:lang w:val="en-US"/>
        </w:rPr>
        <w:t xml:space="preserve"> we </w:t>
      </w:r>
      <w:r w:rsidR="00A9444D">
        <w:rPr>
          <w:rFonts w:ascii="Times" w:hAnsi="Times"/>
          <w:color w:val="131413"/>
          <w:lang w:val="en-US"/>
        </w:rPr>
        <w:t>should</w:t>
      </w:r>
      <w:r w:rsidRPr="00A71C63">
        <w:rPr>
          <w:rFonts w:ascii="Times" w:hAnsi="Times"/>
          <w:color w:val="131413"/>
          <w:lang w:val="en-US"/>
        </w:rPr>
        <w:t xml:space="preserve">n’t convict </w:t>
      </w:r>
      <w:r w:rsidR="00215999" w:rsidRPr="00A71C63">
        <w:rPr>
          <w:rFonts w:ascii="Times" w:hAnsi="Times"/>
          <w:color w:val="131413"/>
          <w:lang w:val="en-US"/>
        </w:rPr>
        <w:t xml:space="preserve">people that </w:t>
      </w:r>
      <w:r w:rsidRPr="00A71C63">
        <w:rPr>
          <w:rFonts w:ascii="Times" w:hAnsi="Times"/>
          <w:color w:val="131413"/>
          <w:lang w:val="en-US"/>
        </w:rPr>
        <w:t xml:space="preserve">we don’t know </w:t>
      </w:r>
      <w:r w:rsidR="00215999" w:rsidRPr="00A71C63">
        <w:rPr>
          <w:rFonts w:ascii="Times" w:hAnsi="Times"/>
          <w:color w:val="131413"/>
          <w:lang w:val="en-US"/>
        </w:rPr>
        <w:t>to be guilty</w:t>
      </w:r>
      <w:r w:rsidRPr="00A71C63">
        <w:rPr>
          <w:rFonts w:ascii="Times" w:hAnsi="Times"/>
          <w:color w:val="131413"/>
          <w:lang w:val="en-US"/>
        </w:rPr>
        <w:t xml:space="preserve">. </w:t>
      </w:r>
      <w:r w:rsidR="00215999" w:rsidRPr="00A71C63">
        <w:rPr>
          <w:rFonts w:ascii="Times" w:hAnsi="Times"/>
          <w:color w:val="131413"/>
          <w:lang w:val="en-US"/>
        </w:rPr>
        <w:t xml:space="preserve">He also maintains that we </w:t>
      </w:r>
      <w:r w:rsidR="00A9444D">
        <w:rPr>
          <w:rFonts w:ascii="Times" w:hAnsi="Times"/>
          <w:color w:val="131413"/>
          <w:lang w:val="en-US"/>
        </w:rPr>
        <w:t>should</w:t>
      </w:r>
      <w:r w:rsidR="00215999" w:rsidRPr="00A71C63">
        <w:rPr>
          <w:rFonts w:ascii="Times" w:hAnsi="Times"/>
          <w:color w:val="131413"/>
          <w:lang w:val="en-US"/>
        </w:rPr>
        <w:t xml:space="preserve">n’t </w:t>
      </w:r>
      <w:r w:rsidR="00215999" w:rsidRPr="00A71C63">
        <w:rPr>
          <w:rFonts w:ascii="Times" w:hAnsi="Times"/>
          <w:i/>
          <w:color w:val="131413"/>
          <w:lang w:val="en-US"/>
        </w:rPr>
        <w:t>blame</w:t>
      </w:r>
      <w:r w:rsidR="00215999" w:rsidRPr="00A71C63">
        <w:rPr>
          <w:rFonts w:ascii="Times" w:hAnsi="Times"/>
          <w:color w:val="131413"/>
          <w:lang w:val="en-US"/>
        </w:rPr>
        <w:t xml:space="preserve"> people that we don’t know to be guilty.</w:t>
      </w:r>
    </w:p>
    <w:p w14:paraId="5EF3701C" w14:textId="3C20C11B" w:rsidR="00AB1498" w:rsidRPr="00A71C63" w:rsidRDefault="00AB1498" w:rsidP="008248FC">
      <w:pPr>
        <w:autoSpaceDE w:val="0"/>
        <w:autoSpaceDN w:val="0"/>
        <w:adjustRightInd w:val="0"/>
        <w:rPr>
          <w:rFonts w:ascii="Times" w:hAnsi="Times"/>
          <w:color w:val="131413"/>
          <w:lang w:val="en-US"/>
        </w:rPr>
      </w:pPr>
    </w:p>
    <w:p w14:paraId="4F9D07F8" w14:textId="7D007703" w:rsidR="00AB1498" w:rsidRPr="00A71C63" w:rsidRDefault="00AB1498" w:rsidP="008248FC">
      <w:pPr>
        <w:autoSpaceDE w:val="0"/>
        <w:autoSpaceDN w:val="0"/>
        <w:adjustRightInd w:val="0"/>
        <w:rPr>
          <w:rFonts w:ascii="Times" w:hAnsi="Times"/>
          <w:color w:val="131413"/>
          <w:lang w:val="en-US"/>
        </w:rPr>
      </w:pPr>
      <w:r w:rsidRPr="00A71C63">
        <w:rPr>
          <w:rFonts w:ascii="Times" w:hAnsi="Times"/>
          <w:color w:val="131413"/>
          <w:lang w:val="en-US"/>
        </w:rPr>
        <w:t xml:space="preserve">This moves us out of the legal context and into the realm of </w:t>
      </w:r>
      <w:r w:rsidR="00757FF9" w:rsidRPr="00A71C63">
        <w:rPr>
          <w:rFonts w:ascii="Times" w:hAnsi="Times"/>
          <w:color w:val="131413"/>
          <w:lang w:val="en-US"/>
        </w:rPr>
        <w:t>personal</w:t>
      </w:r>
      <w:r w:rsidRPr="00A71C63">
        <w:rPr>
          <w:rFonts w:ascii="Times" w:hAnsi="Times"/>
          <w:color w:val="131413"/>
          <w:lang w:val="en-US"/>
        </w:rPr>
        <w:t xml:space="preserve"> re</w:t>
      </w:r>
      <w:r w:rsidR="00044D4B" w:rsidRPr="00A71C63">
        <w:rPr>
          <w:rFonts w:ascii="Times" w:hAnsi="Times"/>
          <w:color w:val="131413"/>
          <w:lang w:val="en-US"/>
        </w:rPr>
        <w:t>actions</w:t>
      </w:r>
      <w:r w:rsidRPr="00A71C63">
        <w:rPr>
          <w:rFonts w:ascii="Times" w:hAnsi="Times"/>
          <w:color w:val="131413"/>
          <w:lang w:val="en-US"/>
        </w:rPr>
        <w:t xml:space="preserve">. This places some of the issues in a new light. </w:t>
      </w:r>
    </w:p>
    <w:p w14:paraId="65AF7ED7" w14:textId="18A1F133" w:rsidR="00141F51" w:rsidRPr="00A71C63" w:rsidRDefault="00141F51" w:rsidP="008248FC">
      <w:pPr>
        <w:autoSpaceDE w:val="0"/>
        <w:autoSpaceDN w:val="0"/>
        <w:adjustRightInd w:val="0"/>
        <w:rPr>
          <w:rFonts w:ascii="Times" w:hAnsi="Times"/>
          <w:color w:val="131413"/>
          <w:lang w:val="en-US"/>
        </w:rPr>
      </w:pPr>
    </w:p>
    <w:p w14:paraId="6A67D2E1" w14:textId="7429426B" w:rsidR="00D20D82" w:rsidRPr="00A71C63" w:rsidRDefault="00AB1498" w:rsidP="00D20D82">
      <w:pPr>
        <w:autoSpaceDE w:val="0"/>
        <w:autoSpaceDN w:val="0"/>
        <w:adjustRightInd w:val="0"/>
        <w:rPr>
          <w:rFonts w:ascii="Times" w:hAnsi="Times" w:cstheme="minorHAnsi"/>
          <w:color w:val="131413"/>
          <w:lang w:val="en-US"/>
        </w:rPr>
      </w:pPr>
      <w:r w:rsidRPr="00A71C63">
        <w:rPr>
          <w:rFonts w:ascii="Times" w:hAnsi="Times"/>
          <w:color w:val="131413"/>
          <w:lang w:val="en-US"/>
        </w:rPr>
        <w:t xml:space="preserve">Imagine that </w:t>
      </w:r>
      <w:r w:rsidRPr="00A71C63">
        <w:rPr>
          <w:rFonts w:ascii="Times" w:hAnsi="Times" w:cstheme="minorHAnsi"/>
          <w:color w:val="131413"/>
          <w:lang w:val="en-US"/>
        </w:rPr>
        <w:t>you</w:t>
      </w:r>
      <w:r w:rsidR="00D20D82" w:rsidRPr="00A71C63">
        <w:rPr>
          <w:rFonts w:ascii="Times" w:hAnsi="Times" w:cstheme="minorHAnsi"/>
          <w:color w:val="131413"/>
          <w:lang w:val="en-US"/>
        </w:rPr>
        <w:t xml:space="preserve"> notice certain </w:t>
      </w:r>
      <w:r w:rsidRPr="00A71C63">
        <w:rPr>
          <w:rFonts w:ascii="Times" w:hAnsi="Times" w:cstheme="minorHAnsi"/>
          <w:color w:val="131413"/>
          <w:lang w:val="en-US"/>
        </w:rPr>
        <w:t xml:space="preserve">changes in your spouse’s </w:t>
      </w:r>
      <w:proofErr w:type="spellStart"/>
      <w:r w:rsidR="00A15FCD" w:rsidRPr="00A71C63">
        <w:rPr>
          <w:rFonts w:ascii="Times" w:hAnsi="Times" w:cstheme="minorHAnsi"/>
          <w:color w:val="131413"/>
          <w:lang w:val="en-US"/>
        </w:rPr>
        <w:t>behavio</w:t>
      </w:r>
      <w:r w:rsidR="001A5714" w:rsidRPr="00A71C63">
        <w:rPr>
          <w:rFonts w:ascii="Times" w:hAnsi="Times" w:cstheme="minorHAnsi"/>
          <w:color w:val="131413"/>
          <w:lang w:val="en-US"/>
        </w:rPr>
        <w:t>ur</w:t>
      </w:r>
      <w:proofErr w:type="spellEnd"/>
      <w:r w:rsidR="001A5714" w:rsidRPr="00A71C63">
        <w:rPr>
          <w:rFonts w:ascii="Times" w:hAnsi="Times" w:cstheme="minorHAnsi"/>
          <w:color w:val="131413"/>
          <w:lang w:val="en-US"/>
        </w:rPr>
        <w:t>—</w:t>
      </w:r>
      <w:r w:rsidR="00A15FCD" w:rsidRPr="00A71C63">
        <w:rPr>
          <w:rFonts w:ascii="Times" w:hAnsi="Times" w:cstheme="minorHAnsi"/>
          <w:color w:val="131413"/>
          <w:lang w:val="en-US"/>
        </w:rPr>
        <w:t xml:space="preserve">frequent visits to the hairdresser, working into the evening, and so on. </w:t>
      </w:r>
      <w:r w:rsidR="00D20D82" w:rsidRPr="00A71C63">
        <w:rPr>
          <w:rFonts w:ascii="Times" w:hAnsi="Times" w:cstheme="minorHAnsi"/>
          <w:color w:val="131413"/>
          <w:lang w:val="en-US"/>
        </w:rPr>
        <w:t xml:space="preserve">You read in a reputable psychology magazine that 99% of </w:t>
      </w:r>
      <w:r w:rsidR="001A5714" w:rsidRPr="00A71C63">
        <w:rPr>
          <w:rFonts w:ascii="Times" w:hAnsi="Times" w:cstheme="minorHAnsi"/>
          <w:color w:val="131413"/>
          <w:lang w:val="en-US"/>
        </w:rPr>
        <w:t>people behav</w:t>
      </w:r>
      <w:r w:rsidR="00452E43" w:rsidRPr="00A71C63">
        <w:rPr>
          <w:rFonts w:ascii="Times" w:hAnsi="Times" w:cstheme="minorHAnsi"/>
          <w:color w:val="131413"/>
          <w:lang w:val="en-US"/>
        </w:rPr>
        <w:t>ing</w:t>
      </w:r>
      <w:r w:rsidR="001A5714" w:rsidRPr="00A71C63">
        <w:rPr>
          <w:rFonts w:ascii="Times" w:hAnsi="Times" w:cstheme="minorHAnsi"/>
          <w:color w:val="131413"/>
          <w:lang w:val="en-US"/>
        </w:rPr>
        <w:t xml:space="preserve"> in this way are having</w:t>
      </w:r>
      <w:r w:rsidR="00D20D82" w:rsidRPr="00A71C63">
        <w:rPr>
          <w:rFonts w:ascii="Times" w:hAnsi="Times" w:cstheme="minorHAnsi"/>
          <w:color w:val="131413"/>
          <w:lang w:val="en-US"/>
        </w:rPr>
        <w:t xml:space="preserve"> an affair.</w:t>
      </w:r>
    </w:p>
    <w:p w14:paraId="2C11F1AF" w14:textId="77777777" w:rsidR="00D20D82" w:rsidRPr="00A71C63" w:rsidRDefault="00D20D82" w:rsidP="00D20D82">
      <w:pPr>
        <w:autoSpaceDE w:val="0"/>
        <w:autoSpaceDN w:val="0"/>
        <w:adjustRightInd w:val="0"/>
        <w:rPr>
          <w:rFonts w:ascii="Times" w:hAnsi="Times" w:cstheme="minorHAnsi"/>
          <w:color w:val="131413"/>
          <w:lang w:val="en-US"/>
        </w:rPr>
      </w:pPr>
    </w:p>
    <w:p w14:paraId="47718849" w14:textId="4A60F35E" w:rsidR="00D20D82" w:rsidRPr="00A71C63" w:rsidRDefault="00A15FCD"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Would </w:t>
      </w:r>
      <w:r w:rsidR="00D20D82" w:rsidRPr="00A71C63">
        <w:rPr>
          <w:rFonts w:ascii="Times" w:hAnsi="Times" w:cstheme="minorHAnsi"/>
          <w:color w:val="131413"/>
          <w:lang w:val="en-US"/>
        </w:rPr>
        <w:t xml:space="preserve">it </w:t>
      </w:r>
      <w:r w:rsidR="004D1B67" w:rsidRPr="00A71C63">
        <w:rPr>
          <w:rFonts w:ascii="Times" w:hAnsi="Times" w:cstheme="minorHAnsi"/>
          <w:color w:val="131413"/>
          <w:lang w:val="en-US"/>
        </w:rPr>
        <w:t xml:space="preserve">now </w:t>
      </w:r>
      <w:r w:rsidR="00D20D82" w:rsidRPr="00A71C63">
        <w:rPr>
          <w:rFonts w:ascii="Times" w:hAnsi="Times" w:cstheme="minorHAnsi"/>
          <w:color w:val="131413"/>
          <w:lang w:val="en-US"/>
        </w:rPr>
        <w:t xml:space="preserve">be all right </w:t>
      </w:r>
      <w:r w:rsidRPr="00A71C63">
        <w:rPr>
          <w:rFonts w:ascii="Times" w:hAnsi="Times" w:cstheme="minorHAnsi"/>
          <w:color w:val="131413"/>
          <w:lang w:val="en-US"/>
        </w:rPr>
        <w:t xml:space="preserve">for you </w:t>
      </w:r>
      <w:r w:rsidR="00D20D82" w:rsidRPr="00A71C63">
        <w:rPr>
          <w:rFonts w:ascii="Times" w:hAnsi="Times" w:cstheme="minorHAnsi"/>
          <w:color w:val="131413"/>
          <w:lang w:val="en-US"/>
        </w:rPr>
        <w:t xml:space="preserve">to </w:t>
      </w:r>
      <w:r w:rsidR="00D20D82" w:rsidRPr="00A71C63">
        <w:rPr>
          <w:rFonts w:ascii="Times" w:hAnsi="Times" w:cstheme="minorHAnsi"/>
          <w:i/>
          <w:color w:val="131413"/>
          <w:lang w:val="en-US"/>
        </w:rPr>
        <w:t>blame</w:t>
      </w:r>
      <w:r w:rsidR="00D20D82" w:rsidRPr="00A71C63">
        <w:rPr>
          <w:rFonts w:ascii="Times" w:hAnsi="Times" w:cstheme="minorHAnsi"/>
          <w:color w:val="131413"/>
          <w:lang w:val="en-US"/>
        </w:rPr>
        <w:t xml:space="preserve"> </w:t>
      </w:r>
      <w:r w:rsidRPr="00A71C63">
        <w:rPr>
          <w:rFonts w:ascii="Times" w:hAnsi="Times" w:cstheme="minorHAnsi"/>
          <w:color w:val="131413"/>
          <w:lang w:val="en-US"/>
        </w:rPr>
        <w:t>your spouse</w:t>
      </w:r>
      <w:r w:rsidR="00D20D82" w:rsidRPr="00A71C63">
        <w:rPr>
          <w:rFonts w:ascii="Times" w:hAnsi="Times" w:cstheme="minorHAnsi"/>
          <w:color w:val="131413"/>
          <w:lang w:val="en-US"/>
        </w:rPr>
        <w:t xml:space="preserve"> </w:t>
      </w:r>
      <w:r w:rsidRPr="00A71C63">
        <w:rPr>
          <w:rFonts w:ascii="Times" w:hAnsi="Times" w:cstheme="minorHAnsi"/>
          <w:color w:val="131413"/>
          <w:lang w:val="en-US"/>
        </w:rPr>
        <w:t xml:space="preserve">for </w:t>
      </w:r>
      <w:r w:rsidR="00D20D82" w:rsidRPr="00A71C63">
        <w:rPr>
          <w:rFonts w:ascii="Times" w:hAnsi="Times" w:cstheme="minorHAnsi"/>
          <w:color w:val="131413"/>
          <w:lang w:val="en-US"/>
        </w:rPr>
        <w:t>infidelity? Intuitively,</w:t>
      </w:r>
      <w:r w:rsidRPr="00A71C63">
        <w:rPr>
          <w:rFonts w:ascii="Times" w:hAnsi="Times" w:cstheme="minorHAnsi"/>
          <w:color w:val="131413"/>
          <w:lang w:val="en-US"/>
        </w:rPr>
        <w:t xml:space="preserve"> I take it, that </w:t>
      </w:r>
      <w:r w:rsidR="001A5714" w:rsidRPr="00A71C63">
        <w:rPr>
          <w:rFonts w:ascii="Times" w:hAnsi="Times" w:cstheme="minorHAnsi"/>
          <w:color w:val="131413"/>
          <w:lang w:val="en-US"/>
        </w:rPr>
        <w:t xml:space="preserve">would </w:t>
      </w:r>
      <w:r w:rsidR="006729B6" w:rsidRPr="00A71C63">
        <w:rPr>
          <w:rFonts w:ascii="Times" w:hAnsi="Times" w:cstheme="minorHAnsi"/>
          <w:color w:val="131413"/>
          <w:lang w:val="en-US"/>
        </w:rPr>
        <w:t>be</w:t>
      </w:r>
      <w:r w:rsidR="00D20D82" w:rsidRPr="00A71C63">
        <w:rPr>
          <w:rFonts w:ascii="Times" w:hAnsi="Times" w:cstheme="minorHAnsi"/>
          <w:color w:val="131413"/>
          <w:lang w:val="en-US"/>
        </w:rPr>
        <w:t xml:space="preserve"> wrong, almost </w:t>
      </w:r>
      <w:r w:rsidR="00187E20" w:rsidRPr="00A71C63">
        <w:rPr>
          <w:rFonts w:ascii="Times" w:hAnsi="Times" w:cstheme="minorHAnsi"/>
          <w:color w:val="131413"/>
          <w:lang w:val="en-US"/>
        </w:rPr>
        <w:t>pathological</w:t>
      </w:r>
      <w:r w:rsidR="00D20D82" w:rsidRPr="00A71C63">
        <w:rPr>
          <w:rFonts w:ascii="Times" w:hAnsi="Times" w:cstheme="minorHAnsi"/>
          <w:color w:val="131413"/>
          <w:lang w:val="en-US"/>
        </w:rPr>
        <w:t>.</w:t>
      </w:r>
      <w:r w:rsidRPr="00A71C63">
        <w:rPr>
          <w:rFonts w:ascii="Times" w:hAnsi="Times" w:cstheme="minorHAnsi"/>
          <w:color w:val="131413"/>
          <w:lang w:val="en-US"/>
        </w:rPr>
        <w:t xml:space="preserve"> You aren’t in any position to blame your spouse. </w:t>
      </w:r>
      <w:r w:rsidR="001A5714" w:rsidRPr="00A71C63">
        <w:rPr>
          <w:rFonts w:ascii="Times" w:hAnsi="Times" w:cstheme="minorHAnsi"/>
          <w:color w:val="131413"/>
          <w:lang w:val="en-US"/>
        </w:rPr>
        <w:t xml:space="preserve">You can’t cogently blame someone if </w:t>
      </w:r>
      <w:r w:rsidRPr="00A71C63">
        <w:rPr>
          <w:rFonts w:ascii="Times" w:hAnsi="Times" w:cstheme="minorHAnsi"/>
          <w:color w:val="131413"/>
          <w:lang w:val="en-US"/>
        </w:rPr>
        <w:t xml:space="preserve">your evidence </w:t>
      </w:r>
      <w:r w:rsidR="001A5714" w:rsidRPr="00A71C63">
        <w:rPr>
          <w:rFonts w:ascii="Times" w:hAnsi="Times" w:cstheme="minorHAnsi"/>
          <w:color w:val="131413"/>
          <w:lang w:val="en-US"/>
        </w:rPr>
        <w:t>is s</w:t>
      </w:r>
      <w:r w:rsidR="004D1B67" w:rsidRPr="00A71C63">
        <w:rPr>
          <w:rFonts w:ascii="Times" w:hAnsi="Times" w:cstheme="minorHAnsi"/>
          <w:color w:val="131413"/>
          <w:lang w:val="en-US"/>
        </w:rPr>
        <w:t>ole</w:t>
      </w:r>
      <w:r w:rsidR="001A5714" w:rsidRPr="00A71C63">
        <w:rPr>
          <w:rFonts w:ascii="Times" w:hAnsi="Times" w:cstheme="minorHAnsi"/>
          <w:color w:val="131413"/>
          <w:lang w:val="en-US"/>
        </w:rPr>
        <w:t>ly that they belong to a category 99% of whom have transgressed.</w:t>
      </w:r>
    </w:p>
    <w:p w14:paraId="69863DD2" w14:textId="77777777" w:rsidR="00D20D82" w:rsidRPr="00A71C63" w:rsidRDefault="00D20D82" w:rsidP="00D20D82">
      <w:pPr>
        <w:autoSpaceDE w:val="0"/>
        <w:autoSpaceDN w:val="0"/>
        <w:adjustRightInd w:val="0"/>
        <w:rPr>
          <w:rFonts w:ascii="Times" w:hAnsi="Times" w:cstheme="minorHAnsi"/>
          <w:color w:val="131413"/>
          <w:lang w:val="en-US"/>
        </w:rPr>
      </w:pPr>
    </w:p>
    <w:p w14:paraId="5DFE914E" w14:textId="58F5AD8E" w:rsidR="00D20D82" w:rsidRPr="00A71C63" w:rsidRDefault="00D20D82"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But suppose </w:t>
      </w:r>
      <w:r w:rsidR="00524E2F" w:rsidRPr="00A71C63">
        <w:rPr>
          <w:rFonts w:ascii="Times" w:hAnsi="Times" w:cstheme="minorHAnsi"/>
          <w:color w:val="131413"/>
          <w:lang w:val="en-US"/>
        </w:rPr>
        <w:t xml:space="preserve">instead </w:t>
      </w:r>
      <w:r w:rsidR="001A5714" w:rsidRPr="00A71C63">
        <w:rPr>
          <w:rFonts w:ascii="Times" w:hAnsi="Times" w:cstheme="minorHAnsi"/>
          <w:color w:val="131413"/>
          <w:lang w:val="en-US"/>
        </w:rPr>
        <w:t xml:space="preserve">that </w:t>
      </w:r>
      <w:r w:rsidR="006729B6" w:rsidRPr="00A71C63">
        <w:rPr>
          <w:rFonts w:ascii="Times" w:hAnsi="Times" w:cstheme="minorHAnsi"/>
          <w:color w:val="131413"/>
          <w:lang w:val="en-US"/>
        </w:rPr>
        <w:t>a friend</w:t>
      </w:r>
      <w:r w:rsidR="000F3AFB" w:rsidRPr="00A71C63">
        <w:rPr>
          <w:rFonts w:ascii="Times" w:hAnsi="Times" w:cstheme="minorHAnsi"/>
          <w:color w:val="131413"/>
          <w:lang w:val="en-US"/>
        </w:rPr>
        <w:t xml:space="preserve"> reports seeing </w:t>
      </w:r>
      <w:r w:rsidRPr="00A71C63">
        <w:rPr>
          <w:rFonts w:ascii="Times" w:hAnsi="Times" w:cstheme="minorHAnsi"/>
          <w:color w:val="131413"/>
          <w:lang w:val="en-US"/>
        </w:rPr>
        <w:t>your spouse</w:t>
      </w:r>
      <w:r w:rsidR="000F3AFB" w:rsidRPr="00A71C63">
        <w:rPr>
          <w:rFonts w:ascii="Times" w:hAnsi="Times" w:cstheme="minorHAnsi"/>
          <w:color w:val="131413"/>
          <w:lang w:val="en-US"/>
        </w:rPr>
        <w:t xml:space="preserve"> canoodling with someone in a restaurant.</w:t>
      </w:r>
      <w:r w:rsidRPr="00A71C63">
        <w:rPr>
          <w:rFonts w:ascii="Times" w:hAnsi="Times" w:cstheme="minorHAnsi"/>
          <w:color w:val="131413"/>
          <w:lang w:val="en-US"/>
        </w:rPr>
        <w:t xml:space="preserve"> </w:t>
      </w:r>
      <w:r w:rsidR="00524E2F" w:rsidRPr="00A71C63">
        <w:rPr>
          <w:rFonts w:ascii="Times" w:hAnsi="Times" w:cstheme="minorHAnsi"/>
          <w:color w:val="131413"/>
          <w:lang w:val="en-US"/>
        </w:rPr>
        <w:t>Now it</w:t>
      </w:r>
      <w:r w:rsidRPr="00A71C63">
        <w:rPr>
          <w:rFonts w:ascii="Times" w:hAnsi="Times" w:cstheme="minorHAnsi"/>
          <w:color w:val="131413"/>
          <w:lang w:val="en-US"/>
        </w:rPr>
        <w:t xml:space="preserve"> doesn’t seem nearly so crazy to blame </w:t>
      </w:r>
      <w:r w:rsidR="006729B6" w:rsidRPr="00A71C63">
        <w:rPr>
          <w:rFonts w:ascii="Times" w:hAnsi="Times" w:cstheme="minorHAnsi"/>
          <w:color w:val="131413"/>
          <w:lang w:val="en-US"/>
        </w:rPr>
        <w:t>your spouse</w:t>
      </w:r>
      <w:r w:rsidR="000F3AFB" w:rsidRPr="00A71C63">
        <w:rPr>
          <w:rFonts w:ascii="Times" w:hAnsi="Times" w:cstheme="minorHAnsi"/>
          <w:color w:val="131413"/>
          <w:lang w:val="en-US"/>
        </w:rPr>
        <w:t xml:space="preserve"> for infidelity</w:t>
      </w:r>
      <w:r w:rsidR="006729B6" w:rsidRPr="00A71C63">
        <w:rPr>
          <w:rFonts w:ascii="Times" w:hAnsi="Times" w:cstheme="minorHAnsi"/>
          <w:color w:val="131413"/>
          <w:lang w:val="en-US"/>
        </w:rPr>
        <w:t>. And this intu</w:t>
      </w:r>
      <w:r w:rsidR="00524E2F" w:rsidRPr="00A71C63">
        <w:rPr>
          <w:rFonts w:ascii="Times" w:hAnsi="Times" w:cstheme="minorHAnsi"/>
          <w:color w:val="131413"/>
          <w:lang w:val="en-US"/>
        </w:rPr>
        <w:t xml:space="preserve">ition stands </w:t>
      </w:r>
      <w:r w:rsidR="006729B6" w:rsidRPr="00A71C63">
        <w:rPr>
          <w:rFonts w:ascii="Times" w:hAnsi="Times" w:cstheme="minorHAnsi"/>
          <w:color w:val="131413"/>
          <w:lang w:val="en-US"/>
        </w:rPr>
        <w:t xml:space="preserve">even if we all know that the chance of </w:t>
      </w:r>
      <w:r w:rsidR="000F3AFB" w:rsidRPr="00A71C63">
        <w:rPr>
          <w:rFonts w:ascii="Times" w:hAnsi="Times" w:cstheme="minorHAnsi"/>
          <w:color w:val="131413"/>
          <w:lang w:val="en-US"/>
        </w:rPr>
        <w:t xml:space="preserve">malicious misinformation </w:t>
      </w:r>
      <w:r w:rsidR="006729B6" w:rsidRPr="00A71C63">
        <w:rPr>
          <w:rFonts w:ascii="Times" w:hAnsi="Times" w:cstheme="minorHAnsi"/>
          <w:color w:val="131413"/>
          <w:lang w:val="en-US"/>
        </w:rPr>
        <w:t xml:space="preserve">in </w:t>
      </w:r>
      <w:r w:rsidR="004D1B67" w:rsidRPr="00A71C63">
        <w:rPr>
          <w:rFonts w:ascii="Times" w:hAnsi="Times" w:cstheme="minorHAnsi"/>
          <w:color w:val="131413"/>
          <w:lang w:val="en-US"/>
        </w:rPr>
        <w:t xml:space="preserve">such </w:t>
      </w:r>
      <w:r w:rsidR="006729B6" w:rsidRPr="00A71C63">
        <w:rPr>
          <w:rFonts w:ascii="Times" w:hAnsi="Times" w:cstheme="minorHAnsi"/>
          <w:color w:val="131413"/>
          <w:lang w:val="en-US"/>
        </w:rPr>
        <w:t>cases</w:t>
      </w:r>
      <w:r w:rsidR="00044D4B" w:rsidRPr="00A71C63">
        <w:rPr>
          <w:rFonts w:ascii="Times" w:hAnsi="Times" w:cstheme="minorHAnsi"/>
          <w:color w:val="131413"/>
          <w:lang w:val="en-US"/>
        </w:rPr>
        <w:t xml:space="preserve"> </w:t>
      </w:r>
      <w:r w:rsidR="006729B6" w:rsidRPr="00A71C63">
        <w:rPr>
          <w:rFonts w:ascii="Times" w:hAnsi="Times" w:cstheme="minorHAnsi"/>
          <w:color w:val="131413"/>
          <w:lang w:val="en-US"/>
        </w:rPr>
        <w:t>is much higher than 1%</w:t>
      </w:r>
      <w:r w:rsidRPr="00A71C63">
        <w:rPr>
          <w:rFonts w:ascii="Times" w:hAnsi="Times" w:cstheme="minorHAnsi"/>
          <w:color w:val="131413"/>
          <w:lang w:val="en-US"/>
        </w:rPr>
        <w:t xml:space="preserve">. (Of course, if </w:t>
      </w:r>
      <w:r w:rsidR="006729B6" w:rsidRPr="00A71C63">
        <w:rPr>
          <w:rFonts w:ascii="Times" w:hAnsi="Times" w:cstheme="minorHAnsi"/>
          <w:color w:val="131413"/>
          <w:lang w:val="en-US"/>
        </w:rPr>
        <w:t>your spouse is</w:t>
      </w:r>
      <w:r w:rsidRPr="00A71C63">
        <w:rPr>
          <w:rFonts w:ascii="Times" w:hAnsi="Times" w:cstheme="minorHAnsi"/>
          <w:color w:val="131413"/>
          <w:lang w:val="en-US"/>
        </w:rPr>
        <w:t xml:space="preserve"> innocent, then </w:t>
      </w:r>
      <w:r w:rsidR="006729B6" w:rsidRPr="00A71C63">
        <w:rPr>
          <w:rFonts w:ascii="Times" w:hAnsi="Times" w:cstheme="minorHAnsi"/>
          <w:color w:val="131413"/>
          <w:lang w:val="en-US"/>
        </w:rPr>
        <w:t xml:space="preserve">it will not be easy to make amends. But </w:t>
      </w:r>
      <w:r w:rsidR="00524E2F" w:rsidRPr="00A71C63">
        <w:rPr>
          <w:rFonts w:ascii="Times" w:hAnsi="Times" w:cstheme="minorHAnsi"/>
          <w:color w:val="131413"/>
          <w:lang w:val="en-US"/>
        </w:rPr>
        <w:t>blaming on</w:t>
      </w:r>
      <w:r w:rsidR="006729B6" w:rsidRPr="00A71C63">
        <w:rPr>
          <w:rFonts w:ascii="Times" w:hAnsi="Times" w:cstheme="minorHAnsi"/>
          <w:color w:val="131413"/>
          <w:lang w:val="en-US"/>
        </w:rPr>
        <w:t xml:space="preserve"> </w:t>
      </w:r>
      <w:r w:rsidR="00AC1A23" w:rsidRPr="00A71C63">
        <w:rPr>
          <w:rFonts w:ascii="Times" w:hAnsi="Times" w:cstheme="minorHAnsi"/>
          <w:color w:val="131413"/>
          <w:lang w:val="en-US"/>
        </w:rPr>
        <w:t xml:space="preserve">the basis of </w:t>
      </w:r>
      <w:r w:rsidR="006729B6" w:rsidRPr="00A71C63">
        <w:rPr>
          <w:rFonts w:ascii="Times" w:hAnsi="Times" w:cstheme="minorHAnsi"/>
          <w:color w:val="131413"/>
          <w:lang w:val="en-US"/>
        </w:rPr>
        <w:t xml:space="preserve">your </w:t>
      </w:r>
      <w:r w:rsidR="00524E2F" w:rsidRPr="00A71C63">
        <w:rPr>
          <w:rFonts w:ascii="Times" w:hAnsi="Times" w:cstheme="minorHAnsi"/>
          <w:color w:val="131413"/>
          <w:lang w:val="en-US"/>
        </w:rPr>
        <w:t>friend</w:t>
      </w:r>
      <w:r w:rsidR="00187E20" w:rsidRPr="00A71C63">
        <w:rPr>
          <w:rFonts w:ascii="Times" w:hAnsi="Times" w:cstheme="minorHAnsi"/>
          <w:color w:val="131413"/>
          <w:lang w:val="en-US"/>
        </w:rPr>
        <w:t>’s word does not seem outlandish</w:t>
      </w:r>
      <w:r w:rsidR="00AC1A23" w:rsidRPr="00A71C63">
        <w:rPr>
          <w:rFonts w:ascii="Times" w:hAnsi="Times" w:cstheme="minorHAnsi"/>
          <w:color w:val="131413"/>
          <w:lang w:val="en-US"/>
        </w:rPr>
        <w:t>,</w:t>
      </w:r>
      <w:r w:rsidR="00187E20" w:rsidRPr="00A71C63">
        <w:rPr>
          <w:rFonts w:ascii="Times" w:hAnsi="Times" w:cstheme="minorHAnsi"/>
          <w:color w:val="131413"/>
          <w:lang w:val="en-US"/>
        </w:rPr>
        <w:t xml:space="preserve"> in the way that blaming on </w:t>
      </w:r>
      <w:r w:rsidRPr="00A71C63">
        <w:rPr>
          <w:rFonts w:ascii="Times" w:hAnsi="Times" w:cstheme="minorHAnsi"/>
          <w:color w:val="131413"/>
          <w:lang w:val="en-US"/>
        </w:rPr>
        <w:t xml:space="preserve">statistical </w:t>
      </w:r>
      <w:r w:rsidR="00187E20" w:rsidRPr="00A71C63">
        <w:rPr>
          <w:rFonts w:ascii="Times" w:hAnsi="Times" w:cstheme="minorHAnsi"/>
          <w:color w:val="131413"/>
          <w:lang w:val="en-US"/>
        </w:rPr>
        <w:t>evidence does</w:t>
      </w:r>
      <w:r w:rsidRPr="00A71C63">
        <w:rPr>
          <w:rFonts w:ascii="Times" w:hAnsi="Times" w:cstheme="minorHAnsi"/>
          <w:color w:val="131413"/>
          <w:lang w:val="en-US"/>
        </w:rPr>
        <w:t>.)</w:t>
      </w:r>
    </w:p>
    <w:p w14:paraId="2FF8B2B5" w14:textId="72ECA025" w:rsidR="000F3AFB" w:rsidRPr="00A71C63" w:rsidRDefault="000F3AFB" w:rsidP="00D20D82">
      <w:pPr>
        <w:autoSpaceDE w:val="0"/>
        <w:autoSpaceDN w:val="0"/>
        <w:adjustRightInd w:val="0"/>
        <w:rPr>
          <w:rFonts w:ascii="Times" w:hAnsi="Times" w:cstheme="minorHAnsi"/>
          <w:color w:val="131413"/>
          <w:lang w:val="en-US"/>
        </w:rPr>
      </w:pPr>
    </w:p>
    <w:p w14:paraId="7EE8A564" w14:textId="1EBC0B93" w:rsidR="003F0D14" w:rsidRPr="00A71C63" w:rsidRDefault="000F3AFB"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Our intuitions in these cases precisely mirror the intuition</w:t>
      </w:r>
      <w:r w:rsidR="00044D4B" w:rsidRPr="00A71C63">
        <w:rPr>
          <w:rFonts w:ascii="Times" w:hAnsi="Times" w:cstheme="minorHAnsi"/>
          <w:color w:val="131413"/>
          <w:lang w:val="en-US"/>
        </w:rPr>
        <w:t>s in the legal c</w:t>
      </w:r>
      <w:r w:rsidR="004D1B67" w:rsidRPr="00A71C63">
        <w:rPr>
          <w:rFonts w:ascii="Times" w:hAnsi="Times" w:cstheme="minorHAnsi"/>
          <w:color w:val="131413"/>
          <w:lang w:val="en-US"/>
        </w:rPr>
        <w:t>ontext</w:t>
      </w:r>
      <w:r w:rsidR="00044D4B" w:rsidRPr="00A71C63">
        <w:rPr>
          <w:rFonts w:ascii="Times" w:hAnsi="Times" w:cstheme="minorHAnsi"/>
          <w:color w:val="131413"/>
          <w:lang w:val="en-US"/>
        </w:rPr>
        <w:t>. Intuitively</w:t>
      </w:r>
      <w:r w:rsidR="00757FF9" w:rsidRPr="00A71C63">
        <w:rPr>
          <w:rFonts w:ascii="Times" w:hAnsi="Times" w:cstheme="minorHAnsi"/>
          <w:color w:val="131413"/>
          <w:lang w:val="en-US"/>
        </w:rPr>
        <w:t xml:space="preserve"> we </w:t>
      </w:r>
      <w:r w:rsidR="00044D4B" w:rsidRPr="00A71C63">
        <w:rPr>
          <w:rFonts w:ascii="Times" w:hAnsi="Times" w:cstheme="minorHAnsi"/>
          <w:color w:val="131413"/>
          <w:lang w:val="en-US"/>
        </w:rPr>
        <w:t xml:space="preserve">can’t properly blame </w:t>
      </w:r>
      <w:r w:rsidR="00757FF9" w:rsidRPr="00A71C63">
        <w:rPr>
          <w:rFonts w:ascii="Times" w:hAnsi="Times" w:cstheme="minorHAnsi"/>
          <w:color w:val="131413"/>
          <w:lang w:val="en-US"/>
        </w:rPr>
        <w:t>our spouse</w:t>
      </w:r>
      <w:r w:rsidR="00044D4B" w:rsidRPr="00A71C63">
        <w:rPr>
          <w:rFonts w:ascii="Times" w:hAnsi="Times" w:cstheme="minorHAnsi"/>
          <w:color w:val="131413"/>
          <w:lang w:val="en-US"/>
        </w:rPr>
        <w:t xml:space="preserve"> on statistical evidence, just as </w:t>
      </w:r>
      <w:r w:rsidR="00452E43" w:rsidRPr="00A71C63">
        <w:rPr>
          <w:rFonts w:ascii="Times" w:hAnsi="Times" w:cstheme="minorHAnsi"/>
          <w:color w:val="131413"/>
          <w:lang w:val="en-US"/>
        </w:rPr>
        <w:t xml:space="preserve">intuitively </w:t>
      </w:r>
      <w:r w:rsidR="00044D4B" w:rsidRPr="00A71C63">
        <w:rPr>
          <w:rFonts w:ascii="Times" w:hAnsi="Times" w:cstheme="minorHAnsi"/>
          <w:color w:val="131413"/>
          <w:lang w:val="en-US"/>
        </w:rPr>
        <w:t xml:space="preserve">we can’t properly convict </w:t>
      </w:r>
      <w:r w:rsidR="00757FF9" w:rsidRPr="00A71C63">
        <w:rPr>
          <w:rFonts w:ascii="Times" w:hAnsi="Times" w:cstheme="minorHAnsi"/>
          <w:color w:val="131413"/>
          <w:lang w:val="en-US"/>
        </w:rPr>
        <w:t>a defendant</w:t>
      </w:r>
      <w:r w:rsidR="00044D4B" w:rsidRPr="00A71C63">
        <w:rPr>
          <w:rFonts w:ascii="Times" w:hAnsi="Times" w:cstheme="minorHAnsi"/>
          <w:color w:val="131413"/>
          <w:lang w:val="en-US"/>
        </w:rPr>
        <w:t xml:space="preserve"> on statistical evidence.</w:t>
      </w:r>
      <w:r w:rsidR="00757FF9" w:rsidRPr="00A71C63">
        <w:rPr>
          <w:rFonts w:ascii="Times" w:hAnsi="Times" w:cstheme="minorHAnsi"/>
          <w:color w:val="131413"/>
          <w:lang w:val="en-US"/>
        </w:rPr>
        <w:t xml:space="preserve"> However, </w:t>
      </w:r>
      <w:r w:rsidR="00AC1A23" w:rsidRPr="00A71C63">
        <w:rPr>
          <w:rFonts w:ascii="Times" w:hAnsi="Times" w:cstheme="minorHAnsi"/>
          <w:color w:val="131413"/>
          <w:lang w:val="en-US"/>
        </w:rPr>
        <w:t>if</w:t>
      </w:r>
      <w:r w:rsidR="00044D4B" w:rsidRPr="00A71C63">
        <w:rPr>
          <w:rFonts w:ascii="Times" w:hAnsi="Times" w:cstheme="minorHAnsi"/>
          <w:color w:val="131413"/>
          <w:lang w:val="en-US"/>
        </w:rPr>
        <w:t xml:space="preserve"> the evidence </w:t>
      </w:r>
      <w:r w:rsidR="00AC1A23" w:rsidRPr="00A71C63">
        <w:rPr>
          <w:rFonts w:ascii="Times" w:hAnsi="Times" w:cstheme="minorHAnsi"/>
          <w:color w:val="131413"/>
          <w:lang w:val="en-US"/>
        </w:rPr>
        <w:t>is</w:t>
      </w:r>
      <w:r w:rsidR="00757FF9" w:rsidRPr="00A71C63">
        <w:rPr>
          <w:rFonts w:ascii="Times" w:hAnsi="Times" w:cstheme="minorHAnsi"/>
          <w:color w:val="131413"/>
          <w:lang w:val="en-US"/>
        </w:rPr>
        <w:t xml:space="preserve"> </w:t>
      </w:r>
      <w:r w:rsidR="00044D4B" w:rsidRPr="00A71C63">
        <w:rPr>
          <w:rFonts w:ascii="Times" w:hAnsi="Times" w:cstheme="minorHAnsi"/>
          <w:color w:val="131413"/>
          <w:lang w:val="en-US"/>
        </w:rPr>
        <w:t xml:space="preserve">eyewitness testimony, our intuitions go the other way, and it </w:t>
      </w:r>
      <w:r w:rsidR="00D83E1C">
        <w:rPr>
          <w:rFonts w:ascii="Times" w:hAnsi="Times" w:cstheme="minorHAnsi"/>
          <w:color w:val="131413"/>
          <w:lang w:val="en-US"/>
        </w:rPr>
        <w:t>seems</w:t>
      </w:r>
      <w:r w:rsidR="00452E43" w:rsidRPr="00A71C63">
        <w:rPr>
          <w:rFonts w:ascii="Times" w:hAnsi="Times" w:cstheme="minorHAnsi"/>
          <w:color w:val="131413"/>
          <w:lang w:val="en-US"/>
        </w:rPr>
        <w:t xml:space="preserve"> </w:t>
      </w:r>
      <w:r w:rsidR="00044D4B" w:rsidRPr="00A71C63">
        <w:rPr>
          <w:rFonts w:ascii="Times" w:hAnsi="Times" w:cstheme="minorHAnsi"/>
          <w:color w:val="131413"/>
          <w:lang w:val="en-US"/>
        </w:rPr>
        <w:t xml:space="preserve">reasonable </w:t>
      </w:r>
      <w:r w:rsidR="004D1B67" w:rsidRPr="00A71C63">
        <w:rPr>
          <w:rFonts w:ascii="Times" w:hAnsi="Times" w:cstheme="minorHAnsi"/>
          <w:color w:val="131413"/>
          <w:lang w:val="en-US"/>
        </w:rPr>
        <w:t xml:space="preserve">both </w:t>
      </w:r>
      <w:r w:rsidR="00044D4B" w:rsidRPr="00A71C63">
        <w:rPr>
          <w:rFonts w:ascii="Times" w:hAnsi="Times" w:cstheme="minorHAnsi"/>
          <w:color w:val="131413"/>
          <w:lang w:val="en-US"/>
        </w:rPr>
        <w:t xml:space="preserve">to blame </w:t>
      </w:r>
      <w:r w:rsidR="00757FF9" w:rsidRPr="00A71C63">
        <w:rPr>
          <w:rFonts w:ascii="Times" w:hAnsi="Times" w:cstheme="minorHAnsi"/>
          <w:color w:val="131413"/>
          <w:lang w:val="en-US"/>
        </w:rPr>
        <w:t xml:space="preserve">our spouse </w:t>
      </w:r>
      <w:r w:rsidR="00044D4B" w:rsidRPr="00A71C63">
        <w:rPr>
          <w:rFonts w:ascii="Times" w:hAnsi="Times" w:cstheme="minorHAnsi"/>
          <w:color w:val="131413"/>
          <w:lang w:val="en-US"/>
        </w:rPr>
        <w:t>and</w:t>
      </w:r>
      <w:r w:rsidR="004D1B67" w:rsidRPr="00A71C63">
        <w:rPr>
          <w:rFonts w:ascii="Times" w:hAnsi="Times" w:cstheme="minorHAnsi"/>
          <w:color w:val="131413"/>
          <w:lang w:val="en-US"/>
        </w:rPr>
        <w:t xml:space="preserve"> to</w:t>
      </w:r>
      <w:r w:rsidR="00757FF9" w:rsidRPr="00A71C63">
        <w:rPr>
          <w:rFonts w:ascii="Times" w:hAnsi="Times" w:cstheme="minorHAnsi"/>
          <w:color w:val="131413"/>
          <w:lang w:val="en-US"/>
        </w:rPr>
        <w:t xml:space="preserve"> </w:t>
      </w:r>
      <w:r w:rsidR="00044D4B" w:rsidRPr="00A71C63">
        <w:rPr>
          <w:rFonts w:ascii="Times" w:hAnsi="Times" w:cstheme="minorHAnsi"/>
          <w:color w:val="131413"/>
          <w:lang w:val="en-US"/>
        </w:rPr>
        <w:t>convict</w:t>
      </w:r>
      <w:r w:rsidR="00757FF9" w:rsidRPr="00A71C63">
        <w:rPr>
          <w:rFonts w:ascii="Times" w:hAnsi="Times" w:cstheme="minorHAnsi"/>
          <w:color w:val="131413"/>
          <w:lang w:val="en-US"/>
        </w:rPr>
        <w:t xml:space="preserve"> the defendant—even if the likelihood of error is higher</w:t>
      </w:r>
      <w:r w:rsidR="004D1B67" w:rsidRPr="00A71C63">
        <w:rPr>
          <w:rFonts w:ascii="Times" w:hAnsi="Times" w:cstheme="minorHAnsi"/>
          <w:color w:val="131413"/>
          <w:lang w:val="en-US"/>
        </w:rPr>
        <w:t xml:space="preserve"> than it would be on statistical </w:t>
      </w:r>
      <w:r w:rsidR="00AC1A23" w:rsidRPr="00A71C63">
        <w:rPr>
          <w:rFonts w:ascii="Times" w:hAnsi="Times" w:cstheme="minorHAnsi"/>
          <w:color w:val="131413"/>
          <w:lang w:val="en-US"/>
        </w:rPr>
        <w:t>evidence.</w:t>
      </w:r>
    </w:p>
    <w:p w14:paraId="41A1D9F9" w14:textId="7933F507" w:rsidR="00757FF9" w:rsidRPr="00A71C63" w:rsidRDefault="00757FF9" w:rsidP="00D20D82">
      <w:pPr>
        <w:autoSpaceDE w:val="0"/>
        <w:autoSpaceDN w:val="0"/>
        <w:adjustRightInd w:val="0"/>
        <w:rPr>
          <w:rFonts w:ascii="Times" w:hAnsi="Times" w:cstheme="minorHAnsi"/>
          <w:color w:val="131413"/>
          <w:lang w:val="en-US"/>
        </w:rPr>
      </w:pPr>
    </w:p>
    <w:p w14:paraId="594C09FF" w14:textId="476F6608" w:rsidR="00757FF9" w:rsidRPr="00A71C63" w:rsidRDefault="00757FF9"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I am persuaded, following Littlejohn, that these parallel </w:t>
      </w:r>
      <w:r w:rsidR="004D1B67" w:rsidRPr="00A71C63">
        <w:rPr>
          <w:rFonts w:ascii="Times" w:hAnsi="Times" w:cstheme="minorHAnsi"/>
          <w:color w:val="131413"/>
          <w:lang w:val="en-US"/>
        </w:rPr>
        <w:t>intuitions</w:t>
      </w:r>
      <w:r w:rsidRPr="00A71C63">
        <w:rPr>
          <w:rFonts w:ascii="Times" w:hAnsi="Times" w:cstheme="minorHAnsi"/>
          <w:color w:val="131413"/>
          <w:lang w:val="en-US"/>
        </w:rPr>
        <w:t xml:space="preserve"> have a parallel explanation.</w:t>
      </w:r>
      <w:r w:rsidR="00AC1A23" w:rsidRPr="00A71C63">
        <w:rPr>
          <w:rFonts w:ascii="Times" w:hAnsi="Times" w:cstheme="minorHAnsi"/>
          <w:color w:val="131413"/>
          <w:lang w:val="en-US"/>
        </w:rPr>
        <w:t xml:space="preserve"> With both blame and conviction, </w:t>
      </w:r>
      <w:r w:rsidRPr="00A71C63">
        <w:rPr>
          <w:rFonts w:ascii="Times" w:hAnsi="Times" w:cstheme="minorHAnsi"/>
          <w:color w:val="131413"/>
          <w:lang w:val="en-US"/>
        </w:rPr>
        <w:t>we allow eyewitness but not statistical evidence</w:t>
      </w:r>
      <w:r w:rsidR="004D1B67" w:rsidRPr="00A71C63">
        <w:rPr>
          <w:rFonts w:ascii="Times" w:hAnsi="Times" w:cstheme="minorHAnsi"/>
          <w:color w:val="131413"/>
          <w:lang w:val="en-US"/>
        </w:rPr>
        <w:t xml:space="preserve"> </w:t>
      </w:r>
      <w:r w:rsidR="00AC1A23" w:rsidRPr="00A71C63">
        <w:rPr>
          <w:rFonts w:ascii="Times" w:hAnsi="Times" w:cstheme="minorHAnsi"/>
          <w:color w:val="131413"/>
          <w:lang w:val="en-US"/>
        </w:rPr>
        <w:t>because</w:t>
      </w:r>
      <w:r w:rsidR="004D1B67" w:rsidRPr="00A71C63">
        <w:rPr>
          <w:rFonts w:ascii="Times" w:hAnsi="Times" w:cstheme="minorHAnsi"/>
          <w:color w:val="131413"/>
          <w:lang w:val="en-US"/>
        </w:rPr>
        <w:t xml:space="preserve"> </w:t>
      </w:r>
      <w:r w:rsidRPr="00A71C63">
        <w:rPr>
          <w:rFonts w:ascii="Times" w:hAnsi="Times" w:cstheme="minorHAnsi"/>
          <w:color w:val="131413"/>
          <w:lang w:val="en-US"/>
        </w:rPr>
        <w:t xml:space="preserve">we </w:t>
      </w:r>
      <w:r w:rsidR="004D1B67" w:rsidRPr="00A71C63">
        <w:rPr>
          <w:rFonts w:ascii="Times" w:hAnsi="Times" w:cstheme="minorHAnsi"/>
          <w:color w:val="131413"/>
          <w:lang w:val="en-US"/>
        </w:rPr>
        <w:t xml:space="preserve">intuitively </w:t>
      </w:r>
      <w:r w:rsidRPr="00A71C63">
        <w:rPr>
          <w:rFonts w:ascii="Times" w:hAnsi="Times" w:cstheme="minorHAnsi"/>
          <w:color w:val="131413"/>
          <w:lang w:val="en-US"/>
        </w:rPr>
        <w:t xml:space="preserve">take </w:t>
      </w:r>
      <w:r w:rsidR="00AC1A23" w:rsidRPr="00A71C63">
        <w:rPr>
          <w:rFonts w:ascii="Times" w:hAnsi="Times" w:cstheme="minorHAnsi"/>
          <w:color w:val="131413"/>
          <w:lang w:val="en-US"/>
        </w:rPr>
        <w:t>both</w:t>
      </w:r>
      <w:r w:rsidRPr="00A71C63">
        <w:rPr>
          <w:rFonts w:ascii="Times" w:hAnsi="Times" w:cstheme="minorHAnsi"/>
          <w:color w:val="131413"/>
          <w:lang w:val="en-US"/>
        </w:rPr>
        <w:t xml:space="preserve"> </w:t>
      </w:r>
      <w:r w:rsidR="004D1B67" w:rsidRPr="00A71C63">
        <w:rPr>
          <w:rFonts w:ascii="Times" w:hAnsi="Times" w:cstheme="minorHAnsi"/>
          <w:color w:val="131413"/>
          <w:lang w:val="en-US"/>
        </w:rPr>
        <w:t xml:space="preserve">responses to </w:t>
      </w:r>
      <w:r w:rsidRPr="00A71C63">
        <w:rPr>
          <w:rFonts w:ascii="Times" w:hAnsi="Times" w:cstheme="minorHAnsi"/>
          <w:color w:val="131413"/>
          <w:lang w:val="en-US"/>
        </w:rPr>
        <w:t>require knowledge.</w:t>
      </w:r>
      <w:r w:rsidR="004D1B67" w:rsidRPr="00A71C63">
        <w:rPr>
          <w:rFonts w:ascii="Times" w:hAnsi="Times" w:cstheme="minorHAnsi"/>
          <w:color w:val="131413"/>
          <w:lang w:val="en-US"/>
        </w:rPr>
        <w:t xml:space="preserve"> Since statistical evidence alone cannot deliver knowledge, we can neither blame nor convict on statistical grounds alone.</w:t>
      </w:r>
    </w:p>
    <w:p w14:paraId="08968465" w14:textId="1161C41A" w:rsidR="004D1B67" w:rsidRPr="00A71C63" w:rsidRDefault="004D1B67" w:rsidP="00D20D82">
      <w:pPr>
        <w:autoSpaceDE w:val="0"/>
        <w:autoSpaceDN w:val="0"/>
        <w:adjustRightInd w:val="0"/>
        <w:rPr>
          <w:rFonts w:ascii="Times" w:hAnsi="Times" w:cstheme="minorHAnsi"/>
          <w:color w:val="131413"/>
          <w:lang w:val="en-US"/>
        </w:rPr>
      </w:pPr>
    </w:p>
    <w:p w14:paraId="6EACCFC4" w14:textId="7C62BC0F" w:rsidR="004D1B67" w:rsidRPr="00A71C63" w:rsidRDefault="004D1B67"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Given this parallel, </w:t>
      </w:r>
      <w:r w:rsidR="002A4F3E">
        <w:rPr>
          <w:rFonts w:ascii="Times" w:hAnsi="Times" w:cstheme="minorHAnsi"/>
          <w:color w:val="131413"/>
          <w:lang w:val="en-US"/>
        </w:rPr>
        <w:t>one option would be to respond</w:t>
      </w:r>
      <w:r w:rsidR="00AC1A23" w:rsidRPr="00A71C63">
        <w:rPr>
          <w:rFonts w:ascii="Times" w:hAnsi="Times" w:cstheme="minorHAnsi"/>
          <w:color w:val="131413"/>
          <w:lang w:val="en-US"/>
        </w:rPr>
        <w:t xml:space="preserve"> as I did in the legal case, and urge that we reform our blaming practices as well as our legal ones</w:t>
      </w:r>
      <w:r w:rsidR="003F0D14" w:rsidRPr="00A71C63">
        <w:rPr>
          <w:rFonts w:ascii="Times" w:hAnsi="Times" w:cstheme="minorHAnsi"/>
          <w:color w:val="131413"/>
          <w:lang w:val="en-US"/>
        </w:rPr>
        <w:t xml:space="preserve">: we should abandon the shibboleth of not blaming on statistical grounds; this is driven by nothing but </w:t>
      </w:r>
      <w:r w:rsidR="007F34CA" w:rsidRPr="00A71C63">
        <w:rPr>
          <w:rFonts w:ascii="Times" w:hAnsi="Times" w:cstheme="minorHAnsi"/>
          <w:color w:val="131413"/>
          <w:lang w:val="en-US"/>
        </w:rPr>
        <w:t xml:space="preserve">a </w:t>
      </w:r>
      <w:r w:rsidR="003F0D14" w:rsidRPr="00A71C63">
        <w:rPr>
          <w:rFonts w:ascii="Times" w:hAnsi="Times" w:cstheme="minorHAnsi"/>
          <w:color w:val="131413"/>
          <w:lang w:val="en-US"/>
        </w:rPr>
        <w:t>mistaken concern with the outmoded category of knowledge</w:t>
      </w:r>
      <w:r w:rsidR="00B52498" w:rsidRPr="00A71C63">
        <w:rPr>
          <w:rFonts w:ascii="Times" w:hAnsi="Times" w:cstheme="minorHAnsi"/>
          <w:color w:val="131413"/>
          <w:lang w:val="en-US"/>
        </w:rPr>
        <w:t>; it</w:t>
      </w:r>
      <w:r w:rsidR="003F0D14" w:rsidRPr="00A71C63">
        <w:rPr>
          <w:rFonts w:ascii="Times" w:hAnsi="Times" w:cstheme="minorHAnsi"/>
          <w:color w:val="131413"/>
          <w:lang w:val="en-US"/>
        </w:rPr>
        <w:t xml:space="preserve"> </w:t>
      </w:r>
      <w:r w:rsidR="007F34CA" w:rsidRPr="00A71C63">
        <w:rPr>
          <w:rFonts w:ascii="Times" w:hAnsi="Times" w:cstheme="minorHAnsi"/>
          <w:color w:val="131413"/>
          <w:lang w:val="en-US"/>
        </w:rPr>
        <w:t xml:space="preserve">only stands in the way of </w:t>
      </w:r>
      <w:r w:rsidR="003F0D14" w:rsidRPr="00A71C63">
        <w:rPr>
          <w:rFonts w:ascii="Times" w:hAnsi="Times" w:cstheme="minorHAnsi"/>
          <w:color w:val="131413"/>
          <w:lang w:val="en-US"/>
        </w:rPr>
        <w:t>ou</w:t>
      </w:r>
      <w:r w:rsidR="007F34CA" w:rsidRPr="00A71C63">
        <w:rPr>
          <w:rFonts w:ascii="Times" w:hAnsi="Times" w:cstheme="minorHAnsi"/>
          <w:color w:val="131413"/>
          <w:lang w:val="en-US"/>
        </w:rPr>
        <w:t>r</w:t>
      </w:r>
      <w:r w:rsidR="003F0D14" w:rsidRPr="00A71C63">
        <w:rPr>
          <w:rFonts w:ascii="Times" w:hAnsi="Times" w:cstheme="minorHAnsi"/>
          <w:color w:val="131413"/>
          <w:lang w:val="en-US"/>
        </w:rPr>
        <w:t xml:space="preserve"> distributing blame where it is most deserved.</w:t>
      </w:r>
    </w:p>
    <w:p w14:paraId="31A9156A" w14:textId="77777777" w:rsidR="00044D4B" w:rsidRPr="00A71C63" w:rsidRDefault="00044D4B" w:rsidP="00D20D82">
      <w:pPr>
        <w:autoSpaceDE w:val="0"/>
        <w:autoSpaceDN w:val="0"/>
        <w:adjustRightInd w:val="0"/>
        <w:rPr>
          <w:rFonts w:ascii="Times" w:hAnsi="Times" w:cstheme="minorHAnsi"/>
          <w:color w:val="131413"/>
          <w:lang w:val="en-US"/>
        </w:rPr>
      </w:pPr>
    </w:p>
    <w:p w14:paraId="5968FC42" w14:textId="4840316B" w:rsidR="000F3AFB" w:rsidRPr="00A71C63" w:rsidRDefault="003F0D14"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But</w:t>
      </w:r>
      <w:r w:rsidR="00BD76AC">
        <w:rPr>
          <w:rFonts w:ascii="Times" w:hAnsi="Times" w:cstheme="minorHAnsi"/>
          <w:color w:val="131413"/>
          <w:lang w:val="en-US"/>
        </w:rPr>
        <w:t xml:space="preserve"> there is more to be said here</w:t>
      </w:r>
      <w:r w:rsidRPr="00A71C63">
        <w:rPr>
          <w:rFonts w:ascii="Times" w:hAnsi="Times" w:cstheme="minorHAnsi"/>
          <w:color w:val="131413"/>
          <w:lang w:val="en-US"/>
        </w:rPr>
        <w:t>.</w:t>
      </w:r>
      <w:r w:rsidR="004D266D" w:rsidRPr="00A71C63">
        <w:rPr>
          <w:rFonts w:ascii="Times" w:hAnsi="Times" w:cstheme="minorHAnsi"/>
          <w:color w:val="131413"/>
          <w:lang w:val="en-US"/>
        </w:rPr>
        <w:t xml:space="preserve"> In ‘Freedom and Resentment’ (196</w:t>
      </w:r>
      <w:r w:rsidR="00AE54D2" w:rsidRPr="00A71C63">
        <w:rPr>
          <w:rFonts w:ascii="Times" w:hAnsi="Times" w:cstheme="minorHAnsi"/>
          <w:color w:val="131413"/>
          <w:lang w:val="en-US"/>
        </w:rPr>
        <w:t>2</w:t>
      </w:r>
      <w:r w:rsidR="004D266D" w:rsidRPr="00A71C63">
        <w:rPr>
          <w:rFonts w:ascii="Times" w:hAnsi="Times" w:cstheme="minorHAnsi"/>
          <w:color w:val="131413"/>
          <w:lang w:val="en-US"/>
        </w:rPr>
        <w:t>) P. F. Strawson argued that the ‘reactive attitudes’ are too central to our lives for it to make sense to try t</w:t>
      </w:r>
      <w:r w:rsidR="002A4F3E">
        <w:rPr>
          <w:rFonts w:ascii="Times" w:hAnsi="Times" w:cstheme="minorHAnsi"/>
          <w:color w:val="131413"/>
          <w:lang w:val="en-US"/>
        </w:rPr>
        <w:t>o repress</w:t>
      </w:r>
      <w:r w:rsidR="004D266D" w:rsidRPr="00A71C63">
        <w:rPr>
          <w:rFonts w:ascii="Times" w:hAnsi="Times" w:cstheme="minorHAnsi"/>
          <w:color w:val="131413"/>
          <w:lang w:val="en-US"/>
        </w:rPr>
        <w:t xml:space="preserve"> them on theoretical grounds. </w:t>
      </w:r>
      <w:r w:rsidR="00AE54D2" w:rsidRPr="00A71C63">
        <w:rPr>
          <w:rFonts w:ascii="Times" w:hAnsi="Times" w:cstheme="minorHAnsi"/>
          <w:color w:val="131413"/>
          <w:lang w:val="en-US"/>
        </w:rPr>
        <w:t>Strawson’s</w:t>
      </w:r>
      <w:r w:rsidR="004D266D" w:rsidRPr="00A71C63">
        <w:rPr>
          <w:rFonts w:ascii="Times" w:hAnsi="Times" w:cstheme="minorHAnsi"/>
          <w:color w:val="131413"/>
          <w:lang w:val="en-US"/>
        </w:rPr>
        <w:t xml:space="preserve"> reactive attitudes include blame, along with praise, resentment, gratitude</w:t>
      </w:r>
      <w:r w:rsidR="00FD60E3" w:rsidRPr="00A71C63">
        <w:rPr>
          <w:rFonts w:ascii="Times" w:hAnsi="Times" w:cstheme="minorHAnsi"/>
          <w:color w:val="131413"/>
          <w:lang w:val="en-US"/>
        </w:rPr>
        <w:t>, guilt, remorse</w:t>
      </w:r>
      <w:r w:rsidR="00AE54D2" w:rsidRPr="00A71C63">
        <w:rPr>
          <w:rFonts w:ascii="Times" w:hAnsi="Times" w:cstheme="minorHAnsi"/>
          <w:color w:val="131413"/>
          <w:lang w:val="en-US"/>
        </w:rPr>
        <w:t xml:space="preserve"> </w:t>
      </w:r>
      <w:r w:rsidR="004D266D" w:rsidRPr="00A71C63">
        <w:rPr>
          <w:rFonts w:ascii="Times" w:hAnsi="Times" w:cstheme="minorHAnsi"/>
          <w:color w:val="131413"/>
          <w:lang w:val="en-US"/>
        </w:rPr>
        <w:t>and other such natural emotional</w:t>
      </w:r>
      <w:r w:rsidR="00FD60E3" w:rsidRPr="00A71C63">
        <w:rPr>
          <w:rFonts w:ascii="Times" w:hAnsi="Times" w:cstheme="minorHAnsi"/>
          <w:color w:val="131413"/>
          <w:lang w:val="en-US"/>
        </w:rPr>
        <w:t xml:space="preserve"> responses</w:t>
      </w:r>
      <w:r w:rsidR="004D266D" w:rsidRPr="00A71C63">
        <w:rPr>
          <w:rFonts w:ascii="Times" w:hAnsi="Times" w:cstheme="minorHAnsi"/>
          <w:color w:val="131413"/>
          <w:lang w:val="en-US"/>
        </w:rPr>
        <w:t xml:space="preserve">. In Strawson’s view, </w:t>
      </w:r>
      <w:r w:rsidR="00AE54D2" w:rsidRPr="00A71C63">
        <w:rPr>
          <w:rFonts w:ascii="Times" w:hAnsi="Times" w:cstheme="minorHAnsi"/>
          <w:color w:val="131413"/>
          <w:lang w:val="en-US"/>
        </w:rPr>
        <w:t xml:space="preserve">it would clearly </w:t>
      </w:r>
      <w:r w:rsidR="00D83E1C">
        <w:rPr>
          <w:rFonts w:ascii="Times" w:hAnsi="Times" w:cstheme="minorHAnsi"/>
          <w:color w:val="131413"/>
          <w:lang w:val="en-US"/>
        </w:rPr>
        <w:t xml:space="preserve">be </w:t>
      </w:r>
      <w:r w:rsidR="00AE54D2" w:rsidRPr="00A71C63">
        <w:rPr>
          <w:rFonts w:ascii="Times" w:hAnsi="Times" w:cstheme="minorHAnsi"/>
          <w:color w:val="131413"/>
          <w:lang w:val="en-US"/>
        </w:rPr>
        <w:t>undesirable, and in any case practically impossible, for us to stop reacting</w:t>
      </w:r>
      <w:r w:rsidR="00FD60E3" w:rsidRPr="00A71C63">
        <w:rPr>
          <w:rFonts w:ascii="Times" w:hAnsi="Times" w:cstheme="minorHAnsi"/>
          <w:color w:val="131413"/>
          <w:lang w:val="en-US"/>
        </w:rPr>
        <w:t xml:space="preserve"> to each other </w:t>
      </w:r>
      <w:r w:rsidR="00AE54D2" w:rsidRPr="00A71C63">
        <w:rPr>
          <w:rFonts w:ascii="Times" w:hAnsi="Times" w:cstheme="minorHAnsi"/>
          <w:color w:val="131413"/>
          <w:lang w:val="en-US"/>
        </w:rPr>
        <w:t xml:space="preserve">in these ways, and so no </w:t>
      </w:r>
      <w:r w:rsidR="00BD76AC">
        <w:rPr>
          <w:rFonts w:ascii="Times" w:hAnsi="Times" w:cstheme="minorHAnsi"/>
          <w:color w:val="131413"/>
          <w:lang w:val="en-US"/>
        </w:rPr>
        <w:t xml:space="preserve">abstract philosophical </w:t>
      </w:r>
      <w:r w:rsidR="00AE54D2" w:rsidRPr="00A71C63">
        <w:rPr>
          <w:rFonts w:ascii="Times" w:hAnsi="Times" w:cstheme="minorHAnsi"/>
          <w:color w:val="131413"/>
          <w:lang w:val="en-US"/>
        </w:rPr>
        <w:t>argument</w:t>
      </w:r>
      <w:r w:rsidR="00FD60E3" w:rsidRPr="00A71C63">
        <w:rPr>
          <w:rFonts w:ascii="Times" w:hAnsi="Times" w:cstheme="minorHAnsi"/>
          <w:color w:val="131413"/>
          <w:lang w:val="en-US"/>
        </w:rPr>
        <w:t xml:space="preserve"> could possibly show that we ought to.</w:t>
      </w:r>
      <w:r w:rsidR="004D266D" w:rsidRPr="00A71C63">
        <w:rPr>
          <w:rFonts w:ascii="Times" w:hAnsi="Times" w:cstheme="minorHAnsi"/>
          <w:color w:val="131413"/>
          <w:lang w:val="en-US"/>
        </w:rPr>
        <w:t xml:space="preserve"> </w:t>
      </w:r>
    </w:p>
    <w:p w14:paraId="37CFDC61" w14:textId="3C46354D" w:rsidR="000876F5" w:rsidRPr="00A71C63" w:rsidRDefault="000876F5" w:rsidP="00D20D82">
      <w:pPr>
        <w:autoSpaceDE w:val="0"/>
        <w:autoSpaceDN w:val="0"/>
        <w:adjustRightInd w:val="0"/>
        <w:rPr>
          <w:rFonts w:ascii="Times" w:hAnsi="Times" w:cstheme="minorHAnsi"/>
          <w:color w:val="131413"/>
          <w:lang w:val="en-US"/>
        </w:rPr>
      </w:pPr>
    </w:p>
    <w:p w14:paraId="7795BEA2" w14:textId="6CF32440" w:rsidR="00526C30" w:rsidRPr="00A71C63" w:rsidRDefault="000876F5"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Strawson does not talk about knowledge in relation to the reactive attitudes. But if knowledge is intuitively connected to blame in the way indicated above (and similarly</w:t>
      </w:r>
      <w:r w:rsidR="00B278AD" w:rsidRPr="00A71C63">
        <w:rPr>
          <w:rFonts w:ascii="Times" w:hAnsi="Times" w:cstheme="minorHAnsi"/>
          <w:color w:val="131413"/>
          <w:lang w:val="en-US"/>
        </w:rPr>
        <w:t xml:space="preserve"> </w:t>
      </w:r>
      <w:r w:rsidRPr="00A71C63">
        <w:rPr>
          <w:rFonts w:ascii="Times" w:hAnsi="Times" w:cstheme="minorHAnsi"/>
          <w:color w:val="131413"/>
          <w:lang w:val="en-US"/>
        </w:rPr>
        <w:t>to praise, resentment, and so on)</w:t>
      </w:r>
      <w:r w:rsidR="00526C30" w:rsidRPr="00A71C63">
        <w:rPr>
          <w:rFonts w:ascii="Times" w:hAnsi="Times" w:cstheme="minorHAnsi"/>
          <w:color w:val="131413"/>
          <w:lang w:val="en-US"/>
        </w:rPr>
        <w:t xml:space="preserve">, then these connections might plausibly be validated along with Strawson’s more general </w:t>
      </w:r>
      <w:proofErr w:type="spellStart"/>
      <w:r w:rsidR="00526C30" w:rsidRPr="00A71C63">
        <w:rPr>
          <w:rFonts w:ascii="Times" w:hAnsi="Times" w:cstheme="minorHAnsi"/>
          <w:color w:val="131413"/>
          <w:lang w:val="en-US"/>
        </w:rPr>
        <w:t>defen</w:t>
      </w:r>
      <w:r w:rsidR="00B278AD" w:rsidRPr="00A71C63">
        <w:rPr>
          <w:rFonts w:ascii="Times" w:hAnsi="Times" w:cstheme="minorHAnsi"/>
          <w:color w:val="131413"/>
          <w:lang w:val="en-US"/>
        </w:rPr>
        <w:t>c</w:t>
      </w:r>
      <w:r w:rsidR="00526C30" w:rsidRPr="00A71C63">
        <w:rPr>
          <w:rFonts w:ascii="Times" w:hAnsi="Times" w:cstheme="minorHAnsi"/>
          <w:color w:val="131413"/>
          <w:lang w:val="en-US"/>
        </w:rPr>
        <w:t>e</w:t>
      </w:r>
      <w:proofErr w:type="spellEnd"/>
      <w:r w:rsidR="00526C30" w:rsidRPr="00A71C63">
        <w:rPr>
          <w:rFonts w:ascii="Times" w:hAnsi="Times" w:cstheme="minorHAnsi"/>
          <w:color w:val="131413"/>
          <w:lang w:val="en-US"/>
        </w:rPr>
        <w:t xml:space="preserve"> of the reactive attitudes.</w:t>
      </w:r>
      <w:r w:rsidR="00B278AD" w:rsidRPr="00A71C63">
        <w:rPr>
          <w:rFonts w:ascii="Times" w:hAnsi="Times" w:cstheme="minorHAnsi"/>
          <w:color w:val="131413"/>
          <w:lang w:val="en-US"/>
        </w:rPr>
        <w:t xml:space="preserve"> Perhaps it is a central part of our social fabric that we owe loyalty to those close to us, and </w:t>
      </w:r>
      <w:r w:rsidR="00452E43" w:rsidRPr="00A71C63">
        <w:rPr>
          <w:rFonts w:ascii="Times" w:hAnsi="Times" w:cstheme="minorHAnsi"/>
          <w:color w:val="131413"/>
          <w:lang w:val="en-US"/>
        </w:rPr>
        <w:t>perhaps</w:t>
      </w:r>
      <w:r w:rsidR="00B278AD" w:rsidRPr="00A71C63">
        <w:rPr>
          <w:rFonts w:ascii="Times" w:hAnsi="Times" w:cstheme="minorHAnsi"/>
          <w:color w:val="131413"/>
          <w:lang w:val="en-US"/>
        </w:rPr>
        <w:t xml:space="preserve"> part of so being loyal is not to blame (or </w:t>
      </w:r>
      <w:proofErr w:type="gramStart"/>
      <w:r w:rsidR="00B278AD" w:rsidRPr="00A71C63">
        <w:rPr>
          <w:rFonts w:ascii="Times" w:hAnsi="Times" w:cstheme="minorHAnsi"/>
          <w:color w:val="131413"/>
          <w:lang w:val="en-US"/>
        </w:rPr>
        <w:t>praise, or</w:t>
      </w:r>
      <w:proofErr w:type="gramEnd"/>
      <w:r w:rsidR="00B278AD" w:rsidRPr="00A71C63">
        <w:rPr>
          <w:rFonts w:ascii="Times" w:hAnsi="Times" w:cstheme="minorHAnsi"/>
          <w:color w:val="131413"/>
          <w:lang w:val="en-US"/>
        </w:rPr>
        <w:t xml:space="preserve"> resent . . .) </w:t>
      </w:r>
      <w:r w:rsidR="001A26DC" w:rsidRPr="00A71C63">
        <w:rPr>
          <w:rFonts w:ascii="Times" w:hAnsi="Times" w:cstheme="minorHAnsi"/>
          <w:color w:val="131413"/>
          <w:lang w:val="en-US"/>
        </w:rPr>
        <w:t>them</w:t>
      </w:r>
      <w:r w:rsidR="00B278AD" w:rsidRPr="00A71C63">
        <w:rPr>
          <w:rFonts w:ascii="Times" w:hAnsi="Times" w:cstheme="minorHAnsi"/>
          <w:color w:val="131413"/>
          <w:lang w:val="en-US"/>
        </w:rPr>
        <w:t xml:space="preserve"> for things we don’t know they </w:t>
      </w:r>
      <w:r w:rsidR="001A26DC" w:rsidRPr="00A71C63">
        <w:rPr>
          <w:rFonts w:ascii="Times" w:hAnsi="Times" w:cstheme="minorHAnsi"/>
          <w:color w:val="131413"/>
          <w:lang w:val="en-US"/>
        </w:rPr>
        <w:t xml:space="preserve">did. This argues that it might do undue damage to our lives </w:t>
      </w:r>
      <w:r w:rsidR="00452E43" w:rsidRPr="00A71C63">
        <w:rPr>
          <w:rFonts w:ascii="Times" w:hAnsi="Times" w:cstheme="minorHAnsi"/>
          <w:color w:val="131413"/>
          <w:lang w:val="en-US"/>
        </w:rPr>
        <w:t>if we were to try to</w:t>
      </w:r>
      <w:r w:rsidR="001A26DC" w:rsidRPr="00A71C63">
        <w:rPr>
          <w:rFonts w:ascii="Times" w:hAnsi="Times" w:cstheme="minorHAnsi"/>
          <w:color w:val="131413"/>
          <w:lang w:val="en-US"/>
        </w:rPr>
        <w:t xml:space="preserve"> disconnect blame and similar reactive attitudes from knowledge.  </w:t>
      </w:r>
      <w:r w:rsidR="00B278AD" w:rsidRPr="00A71C63">
        <w:rPr>
          <w:rFonts w:ascii="Times" w:hAnsi="Times" w:cstheme="minorHAnsi"/>
          <w:color w:val="131413"/>
          <w:lang w:val="en-US"/>
        </w:rPr>
        <w:t xml:space="preserve">  </w:t>
      </w:r>
    </w:p>
    <w:p w14:paraId="5CFDAEB2" w14:textId="0B23CB1E" w:rsidR="001A26DC" w:rsidRPr="00A71C63" w:rsidRDefault="001A26DC" w:rsidP="00D20D82">
      <w:pPr>
        <w:autoSpaceDE w:val="0"/>
        <w:autoSpaceDN w:val="0"/>
        <w:adjustRightInd w:val="0"/>
        <w:rPr>
          <w:rFonts w:ascii="Times" w:hAnsi="Times" w:cstheme="minorHAnsi"/>
          <w:color w:val="131413"/>
          <w:lang w:val="en-US"/>
        </w:rPr>
      </w:pPr>
    </w:p>
    <w:p w14:paraId="3169DEA8" w14:textId="04CF783F" w:rsidR="00925479" w:rsidRDefault="001A26DC" w:rsidP="00A41C6F">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This line of thought raises a number of interesting </w:t>
      </w:r>
      <w:r w:rsidR="002C615D" w:rsidRPr="00A71C63">
        <w:rPr>
          <w:rFonts w:ascii="Times" w:hAnsi="Times" w:cstheme="minorHAnsi"/>
          <w:color w:val="131413"/>
          <w:lang w:val="en-US"/>
        </w:rPr>
        <w:t>questions</w:t>
      </w:r>
      <w:r w:rsidRPr="00A71C63">
        <w:rPr>
          <w:rFonts w:ascii="Times" w:hAnsi="Times" w:cstheme="minorHAnsi"/>
          <w:color w:val="131413"/>
          <w:lang w:val="en-US"/>
        </w:rPr>
        <w:t xml:space="preserve">. How essential </w:t>
      </w:r>
      <w:r w:rsidR="00452E43" w:rsidRPr="00A71C63">
        <w:rPr>
          <w:rFonts w:ascii="Times" w:hAnsi="Times" w:cstheme="minorHAnsi"/>
          <w:color w:val="131413"/>
          <w:lang w:val="en-US"/>
        </w:rPr>
        <w:t xml:space="preserve">to </w:t>
      </w:r>
      <w:r w:rsidR="00A9444D">
        <w:rPr>
          <w:rFonts w:ascii="Times" w:hAnsi="Times" w:cstheme="minorHAnsi"/>
          <w:color w:val="131413"/>
          <w:lang w:val="en-US"/>
        </w:rPr>
        <w:t>our lives</w:t>
      </w:r>
      <w:r w:rsidR="00452E43" w:rsidRPr="00A71C63">
        <w:rPr>
          <w:rFonts w:ascii="Times" w:hAnsi="Times" w:cstheme="minorHAnsi"/>
          <w:color w:val="131413"/>
          <w:lang w:val="en-US"/>
        </w:rPr>
        <w:t xml:space="preserve"> </w:t>
      </w:r>
      <w:r w:rsidRPr="00A71C63">
        <w:rPr>
          <w:rFonts w:ascii="Times" w:hAnsi="Times" w:cstheme="minorHAnsi"/>
          <w:color w:val="131413"/>
          <w:lang w:val="en-US"/>
        </w:rPr>
        <w:t xml:space="preserve">is the particular connection between </w:t>
      </w:r>
      <w:r w:rsidR="00452E43" w:rsidRPr="00A71C63">
        <w:rPr>
          <w:rFonts w:ascii="Times" w:hAnsi="Times" w:cstheme="minorHAnsi"/>
          <w:color w:val="131413"/>
          <w:lang w:val="en-US"/>
        </w:rPr>
        <w:t xml:space="preserve">knowledge and </w:t>
      </w:r>
      <w:r w:rsidRPr="00A71C63">
        <w:rPr>
          <w:rFonts w:ascii="Times" w:hAnsi="Times" w:cstheme="minorHAnsi"/>
          <w:color w:val="131413"/>
          <w:lang w:val="en-US"/>
        </w:rPr>
        <w:t>the reactive</w:t>
      </w:r>
      <w:r w:rsidR="00452E43" w:rsidRPr="00A71C63">
        <w:rPr>
          <w:rFonts w:ascii="Times" w:hAnsi="Times" w:cstheme="minorHAnsi"/>
          <w:color w:val="131413"/>
          <w:lang w:val="en-US"/>
        </w:rPr>
        <w:t xml:space="preserve"> attitudes? </w:t>
      </w:r>
      <w:r w:rsidR="00BA7317">
        <w:rPr>
          <w:rFonts w:ascii="Times" w:hAnsi="Times" w:cstheme="minorHAnsi"/>
          <w:color w:val="131413"/>
          <w:lang w:val="en-US"/>
        </w:rPr>
        <w:t xml:space="preserve">It would be interesting </w:t>
      </w:r>
      <w:r w:rsidR="00BA7317">
        <w:rPr>
          <w:rFonts w:ascii="Times" w:hAnsi="Times" w:cstheme="minorHAnsi"/>
          <w:color w:val="131413"/>
          <w:lang w:val="en-US"/>
        </w:rPr>
        <w:lastRenderedPageBreak/>
        <w:t xml:space="preserve">to know whether the intuitive inadmissibility of blaming on purely statistical evidence is a human universal, rather than something peculiar to modern western societies. </w:t>
      </w:r>
    </w:p>
    <w:p w14:paraId="307B0021" w14:textId="77777777" w:rsidR="00925479" w:rsidRDefault="00925479" w:rsidP="00A41C6F">
      <w:pPr>
        <w:autoSpaceDE w:val="0"/>
        <w:autoSpaceDN w:val="0"/>
        <w:adjustRightInd w:val="0"/>
        <w:rPr>
          <w:rFonts w:ascii="Times" w:hAnsi="Times" w:cstheme="minorHAnsi"/>
          <w:color w:val="131413"/>
          <w:lang w:val="en-US"/>
        </w:rPr>
      </w:pPr>
    </w:p>
    <w:p w14:paraId="7733F950" w14:textId="2311ECF0" w:rsidR="001A26DC" w:rsidRDefault="00BA7317" w:rsidP="00D20D82">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It is not at all obvious to me that </w:t>
      </w:r>
      <w:r w:rsidR="00C42988">
        <w:rPr>
          <w:rFonts w:ascii="Times" w:hAnsi="Times" w:cstheme="minorHAnsi"/>
          <w:color w:val="131413"/>
          <w:lang w:val="en-US"/>
        </w:rPr>
        <w:t>our lives would be much altered if we ceased to insist that personal reactions demand knowledge (perhaps because of a recognition that the concept of knowledge is a relic of a bygone age . . .)</w:t>
      </w:r>
      <w:r w:rsidR="00925479">
        <w:rPr>
          <w:rFonts w:ascii="Times" w:hAnsi="Times" w:cstheme="minorHAnsi"/>
          <w:color w:val="131413"/>
          <w:lang w:val="en-US"/>
        </w:rPr>
        <w:t xml:space="preserve"> </w:t>
      </w:r>
      <w:r>
        <w:rPr>
          <w:rFonts w:ascii="Times" w:hAnsi="Times" w:cstheme="minorHAnsi"/>
          <w:color w:val="131413"/>
          <w:lang w:val="en-US"/>
        </w:rPr>
        <w:t xml:space="preserve">After all, it </w:t>
      </w:r>
      <w:r w:rsidR="00E55828" w:rsidRPr="00A71C63">
        <w:rPr>
          <w:rFonts w:ascii="Times" w:hAnsi="Times" w:cstheme="minorHAnsi"/>
          <w:color w:val="131413"/>
          <w:lang w:val="en-US"/>
        </w:rPr>
        <w:t xml:space="preserve">is not as if </w:t>
      </w:r>
      <w:r w:rsidR="00431FDA">
        <w:rPr>
          <w:rFonts w:ascii="Times" w:hAnsi="Times" w:cstheme="minorHAnsi"/>
          <w:color w:val="131413"/>
          <w:lang w:val="en-US"/>
        </w:rPr>
        <w:t xml:space="preserve">this change </w:t>
      </w:r>
      <w:r w:rsidR="00E55828" w:rsidRPr="00A71C63">
        <w:rPr>
          <w:rFonts w:ascii="Times" w:hAnsi="Times" w:cstheme="minorHAnsi"/>
          <w:color w:val="131413"/>
          <w:lang w:val="en-US"/>
        </w:rPr>
        <w:t xml:space="preserve">would somehow </w:t>
      </w:r>
      <w:r w:rsidR="002C615D" w:rsidRPr="00A71C63">
        <w:rPr>
          <w:rFonts w:ascii="Times" w:hAnsi="Times" w:cstheme="minorHAnsi"/>
          <w:color w:val="131413"/>
          <w:lang w:val="en-US"/>
        </w:rPr>
        <w:t>undermine all the reactive attitudes.</w:t>
      </w:r>
      <w:r w:rsidR="00BD76AC">
        <w:rPr>
          <w:rFonts w:ascii="Times" w:hAnsi="Times" w:cstheme="minorHAnsi"/>
          <w:color w:val="131413"/>
          <w:lang w:val="en-US"/>
        </w:rPr>
        <w:t xml:space="preserve"> </w:t>
      </w:r>
      <w:r w:rsidR="00431FDA">
        <w:rPr>
          <w:rFonts w:ascii="Times" w:hAnsi="Times" w:cstheme="minorHAnsi"/>
          <w:color w:val="131413"/>
          <w:lang w:val="en-US"/>
        </w:rPr>
        <w:t xml:space="preserve">We could </w:t>
      </w:r>
      <w:r w:rsidR="004F5232">
        <w:rPr>
          <w:rFonts w:ascii="Times" w:hAnsi="Times" w:cstheme="minorHAnsi"/>
          <w:color w:val="131413"/>
          <w:lang w:val="en-US"/>
        </w:rPr>
        <w:t xml:space="preserve">continue to blame and praise and so on, even if we came to do so on slightly different grounds. </w:t>
      </w:r>
      <w:r w:rsidR="002C615D" w:rsidRPr="00A71C63">
        <w:rPr>
          <w:rFonts w:ascii="Times" w:hAnsi="Times" w:cstheme="minorHAnsi"/>
          <w:color w:val="131413"/>
          <w:lang w:val="en-US"/>
        </w:rPr>
        <w:t xml:space="preserve">Strawson himself allows that there </w:t>
      </w:r>
      <w:r w:rsidR="00BA3AA3" w:rsidRPr="00A71C63">
        <w:rPr>
          <w:rFonts w:ascii="Times" w:hAnsi="Times" w:cstheme="minorHAnsi"/>
          <w:color w:val="131413"/>
          <w:lang w:val="en-US"/>
        </w:rPr>
        <w:t>if often</w:t>
      </w:r>
      <w:r w:rsidR="002C615D" w:rsidRPr="00A71C63">
        <w:rPr>
          <w:rFonts w:ascii="Times" w:hAnsi="Times" w:cstheme="minorHAnsi"/>
          <w:color w:val="131413"/>
          <w:lang w:val="en-US"/>
        </w:rPr>
        <w:t xml:space="preserve"> good reason to modify or redirect the </w:t>
      </w:r>
      <w:r w:rsidR="00BA3AA3" w:rsidRPr="00A71C63">
        <w:rPr>
          <w:rFonts w:ascii="Times" w:hAnsi="Times" w:cstheme="minorHAnsi"/>
          <w:color w:val="131413"/>
          <w:lang w:val="en-US"/>
        </w:rPr>
        <w:t>‘</w:t>
      </w:r>
      <w:r w:rsidR="002C615D" w:rsidRPr="00A71C63">
        <w:rPr>
          <w:rFonts w:ascii="Times" w:hAnsi="Times" w:cstheme="minorHAnsi"/>
          <w:color w:val="131413"/>
          <w:lang w:val="en-US"/>
        </w:rPr>
        <w:t>web of human attitudes</w:t>
      </w:r>
      <w:r w:rsidR="00BA3AA3" w:rsidRPr="00A71C63">
        <w:rPr>
          <w:rFonts w:ascii="Times" w:hAnsi="Times" w:cstheme="minorHAnsi"/>
          <w:color w:val="131413"/>
          <w:lang w:val="en-US"/>
        </w:rPr>
        <w:t xml:space="preserve">’ at a piecemeal rather than a wholesale level. </w:t>
      </w:r>
      <w:r w:rsidR="004F5232">
        <w:rPr>
          <w:rFonts w:ascii="Times" w:hAnsi="Times" w:cstheme="minorHAnsi"/>
          <w:color w:val="131413"/>
          <w:lang w:val="en-US"/>
        </w:rPr>
        <w:t>(</w:t>
      </w:r>
      <w:r w:rsidR="00BD76AC">
        <w:rPr>
          <w:rFonts w:ascii="Times" w:hAnsi="Times" w:cstheme="minorHAnsi"/>
          <w:color w:val="131413"/>
          <w:lang w:val="en-US"/>
        </w:rPr>
        <w:t xml:space="preserve">Note </w:t>
      </w:r>
      <w:r w:rsidR="004F5232">
        <w:rPr>
          <w:rFonts w:ascii="Times" w:hAnsi="Times" w:cstheme="minorHAnsi"/>
          <w:color w:val="131413"/>
          <w:lang w:val="en-US"/>
        </w:rPr>
        <w:t xml:space="preserve">in particular </w:t>
      </w:r>
      <w:r w:rsidR="00BD76AC">
        <w:rPr>
          <w:rFonts w:ascii="Times" w:hAnsi="Times" w:cstheme="minorHAnsi"/>
          <w:color w:val="131413"/>
          <w:lang w:val="en-US"/>
        </w:rPr>
        <w:t xml:space="preserve">that we could still </w:t>
      </w:r>
      <w:r w:rsidR="001B3B72">
        <w:rPr>
          <w:rFonts w:ascii="Times" w:hAnsi="Times" w:cstheme="minorHAnsi"/>
          <w:color w:val="131413"/>
          <w:lang w:val="en-US"/>
        </w:rPr>
        <w:t>preserve the requirement</w:t>
      </w:r>
      <w:r w:rsidR="00B14828">
        <w:rPr>
          <w:rFonts w:ascii="Times" w:hAnsi="Times" w:cstheme="minorHAnsi"/>
          <w:color w:val="131413"/>
          <w:lang w:val="en-US"/>
        </w:rPr>
        <w:t xml:space="preserve"> </w:t>
      </w:r>
      <w:r w:rsidR="00BD76AC">
        <w:rPr>
          <w:rFonts w:ascii="Times" w:hAnsi="Times" w:cstheme="minorHAnsi"/>
          <w:color w:val="131413"/>
          <w:lang w:val="en-US"/>
        </w:rPr>
        <w:t xml:space="preserve">that </w:t>
      </w:r>
      <w:r w:rsidR="001B3B72">
        <w:rPr>
          <w:rFonts w:ascii="Times" w:hAnsi="Times" w:cstheme="minorHAnsi"/>
          <w:color w:val="131413"/>
          <w:lang w:val="en-US"/>
        </w:rPr>
        <w:t xml:space="preserve">blame calls for flat-out belief and not just high credence, </w:t>
      </w:r>
      <w:r w:rsidR="00B14828">
        <w:rPr>
          <w:rFonts w:ascii="Times" w:hAnsi="Times" w:cstheme="minorHAnsi"/>
          <w:color w:val="131413"/>
          <w:lang w:val="en-US"/>
        </w:rPr>
        <w:t xml:space="preserve">if this seemed necessary or desirable, </w:t>
      </w:r>
      <w:r w:rsidR="001B3B72">
        <w:rPr>
          <w:rFonts w:ascii="Times" w:hAnsi="Times" w:cstheme="minorHAnsi"/>
          <w:color w:val="131413"/>
          <w:lang w:val="en-US"/>
        </w:rPr>
        <w:t xml:space="preserve">even after </w:t>
      </w:r>
      <w:r w:rsidR="00B14828">
        <w:rPr>
          <w:rFonts w:ascii="Times" w:hAnsi="Times" w:cstheme="minorHAnsi"/>
          <w:color w:val="131413"/>
          <w:lang w:val="en-US"/>
        </w:rPr>
        <w:t>loosening the tie to knowledge. For we could always come to condition our flat-out beliefs on high probability rather than knowledge, in the Lockean manner outlined in the last section.</w:t>
      </w:r>
      <w:r w:rsidR="004F5232">
        <w:rPr>
          <w:rFonts w:ascii="Times" w:hAnsi="Times" w:cstheme="minorHAnsi"/>
          <w:color w:val="131413"/>
          <w:lang w:val="en-US"/>
        </w:rPr>
        <w:t>)</w:t>
      </w:r>
    </w:p>
    <w:p w14:paraId="4028F24A" w14:textId="7DE3C789" w:rsidR="00B14828" w:rsidRDefault="00B14828" w:rsidP="00D20D82">
      <w:pPr>
        <w:autoSpaceDE w:val="0"/>
        <w:autoSpaceDN w:val="0"/>
        <w:adjustRightInd w:val="0"/>
        <w:rPr>
          <w:rFonts w:ascii="Times" w:hAnsi="Times" w:cstheme="minorHAnsi"/>
          <w:color w:val="131413"/>
          <w:lang w:val="en-US"/>
        </w:rPr>
      </w:pPr>
    </w:p>
    <w:p w14:paraId="11F4CE55" w14:textId="02115AC1" w:rsidR="00157438" w:rsidRDefault="00B14828" w:rsidP="00D20D82">
      <w:pPr>
        <w:autoSpaceDE w:val="0"/>
        <w:autoSpaceDN w:val="0"/>
        <w:adjustRightInd w:val="0"/>
        <w:rPr>
          <w:rFonts w:ascii="Times" w:hAnsi="Times" w:cstheme="minorHAnsi"/>
          <w:color w:val="131413"/>
          <w:lang w:val="en-US"/>
        </w:rPr>
      </w:pPr>
      <w:r>
        <w:rPr>
          <w:rFonts w:ascii="Times" w:hAnsi="Times" w:cstheme="minorHAnsi"/>
          <w:color w:val="131413"/>
          <w:lang w:val="en-US"/>
        </w:rPr>
        <w:t>I have no strong views at this point.</w:t>
      </w:r>
      <w:r w:rsidR="00156AA3">
        <w:rPr>
          <w:rFonts w:ascii="Times" w:hAnsi="Times" w:cstheme="minorHAnsi"/>
          <w:color w:val="131413"/>
          <w:lang w:val="en-US"/>
        </w:rPr>
        <w:t xml:space="preserve"> To the extent we are</w:t>
      </w:r>
      <w:r w:rsidR="007644E1">
        <w:rPr>
          <w:rFonts w:ascii="Times" w:hAnsi="Times" w:cstheme="minorHAnsi"/>
          <w:color w:val="131413"/>
          <w:lang w:val="en-US"/>
        </w:rPr>
        <w:t xml:space="preserve"> simply</w:t>
      </w:r>
      <w:r w:rsidR="00156AA3">
        <w:rPr>
          <w:rFonts w:ascii="Times" w:hAnsi="Times" w:cstheme="minorHAnsi"/>
          <w:color w:val="131413"/>
          <w:lang w:val="en-US"/>
        </w:rPr>
        <w:t xml:space="preserve"> concerned to blame the guilty and not the innocent, then we will </w:t>
      </w:r>
      <w:r w:rsidR="00A41C6F">
        <w:rPr>
          <w:rFonts w:ascii="Times" w:hAnsi="Times" w:cstheme="minorHAnsi"/>
          <w:color w:val="131413"/>
          <w:lang w:val="en-US"/>
        </w:rPr>
        <w:t xml:space="preserve">certainly </w:t>
      </w:r>
      <w:r w:rsidR="00156AA3">
        <w:rPr>
          <w:rFonts w:ascii="Times" w:hAnsi="Times" w:cstheme="minorHAnsi"/>
          <w:color w:val="131413"/>
          <w:lang w:val="en-US"/>
        </w:rPr>
        <w:t>do better to ignore issues of knowledge, for all the reasons rehearsed so far</w:t>
      </w:r>
      <w:r w:rsidR="004F5232">
        <w:rPr>
          <w:rFonts w:ascii="Times" w:hAnsi="Times" w:cstheme="minorHAnsi"/>
          <w:color w:val="131413"/>
          <w:lang w:val="en-US"/>
        </w:rPr>
        <w:t xml:space="preserve"> in this paper</w:t>
      </w:r>
      <w:r w:rsidR="00156AA3">
        <w:rPr>
          <w:rFonts w:ascii="Times" w:hAnsi="Times" w:cstheme="minorHAnsi"/>
          <w:color w:val="131413"/>
          <w:lang w:val="en-US"/>
        </w:rPr>
        <w:t>.</w:t>
      </w:r>
      <w:r w:rsidR="008B74E9">
        <w:rPr>
          <w:rFonts w:ascii="Times" w:hAnsi="Times" w:cstheme="minorHAnsi"/>
          <w:color w:val="131413"/>
          <w:lang w:val="en-US"/>
        </w:rPr>
        <w:t xml:space="preserve"> But I see that there might be a cost. Perhaps </w:t>
      </w:r>
      <w:r w:rsidR="00BA3AA3" w:rsidRPr="00A71C63">
        <w:rPr>
          <w:rFonts w:ascii="Times" w:hAnsi="Times" w:cstheme="minorHAnsi"/>
          <w:color w:val="131413"/>
          <w:lang w:val="en-US"/>
        </w:rPr>
        <w:t>it would</w:t>
      </w:r>
      <w:r w:rsidR="001A3026" w:rsidRPr="00A71C63">
        <w:rPr>
          <w:rFonts w:ascii="Times" w:hAnsi="Times" w:cstheme="minorHAnsi"/>
          <w:color w:val="131413"/>
          <w:lang w:val="en-US"/>
        </w:rPr>
        <w:t xml:space="preserve"> indeed</w:t>
      </w:r>
      <w:r w:rsidR="00BA3AA3" w:rsidRPr="00A71C63">
        <w:rPr>
          <w:rFonts w:ascii="Times" w:hAnsi="Times" w:cstheme="minorHAnsi"/>
          <w:color w:val="131413"/>
          <w:lang w:val="en-US"/>
        </w:rPr>
        <w:t xml:space="preserve"> </w:t>
      </w:r>
      <w:r w:rsidR="001A3026" w:rsidRPr="00A71C63">
        <w:rPr>
          <w:rFonts w:ascii="Times" w:hAnsi="Times" w:cstheme="minorHAnsi"/>
          <w:color w:val="131413"/>
          <w:lang w:val="en-US"/>
        </w:rPr>
        <w:t xml:space="preserve">impoverish our </w:t>
      </w:r>
      <w:r w:rsidR="00547A3A">
        <w:rPr>
          <w:rFonts w:ascii="Times" w:hAnsi="Times" w:cstheme="minorHAnsi"/>
          <w:color w:val="131413"/>
          <w:lang w:val="en-US"/>
        </w:rPr>
        <w:t>lives</w:t>
      </w:r>
      <w:r w:rsidR="001A3026" w:rsidRPr="00A71C63">
        <w:rPr>
          <w:rFonts w:ascii="Times" w:hAnsi="Times" w:cstheme="minorHAnsi"/>
          <w:color w:val="131413"/>
          <w:lang w:val="en-US"/>
        </w:rPr>
        <w:t xml:space="preserve"> if we started to blame </w:t>
      </w:r>
      <w:r w:rsidR="00547A3A">
        <w:rPr>
          <w:rFonts w:ascii="Times" w:hAnsi="Times" w:cstheme="minorHAnsi"/>
          <w:color w:val="131413"/>
          <w:lang w:val="en-US"/>
        </w:rPr>
        <w:t>people in our social circle</w:t>
      </w:r>
      <w:r w:rsidR="001A3026" w:rsidRPr="00A71C63">
        <w:rPr>
          <w:rFonts w:ascii="Times" w:hAnsi="Times" w:cstheme="minorHAnsi"/>
          <w:color w:val="131413"/>
          <w:lang w:val="en-US"/>
        </w:rPr>
        <w:t xml:space="preserve">, and adopt similar reactive attitudes, on purely statistical evidence, </w:t>
      </w:r>
      <w:r w:rsidR="008B74E9">
        <w:rPr>
          <w:rFonts w:ascii="Times" w:hAnsi="Times" w:cstheme="minorHAnsi"/>
          <w:color w:val="131413"/>
          <w:lang w:val="en-US"/>
        </w:rPr>
        <w:t xml:space="preserve">even </w:t>
      </w:r>
      <w:r w:rsidR="00FA18A6" w:rsidRPr="00A71C63">
        <w:rPr>
          <w:rFonts w:ascii="Times" w:hAnsi="Times" w:cstheme="minorHAnsi"/>
          <w:color w:val="131413"/>
          <w:lang w:val="en-US"/>
        </w:rPr>
        <w:t>in cases when</w:t>
      </w:r>
      <w:r w:rsidR="001A3026" w:rsidRPr="00A71C63">
        <w:rPr>
          <w:rFonts w:ascii="Times" w:hAnsi="Times" w:cstheme="minorHAnsi"/>
          <w:color w:val="131413"/>
          <w:lang w:val="en-US"/>
        </w:rPr>
        <w:t xml:space="preserve"> we d</w:t>
      </w:r>
      <w:r w:rsidR="002B6EAA" w:rsidRPr="00A71C63">
        <w:rPr>
          <w:rFonts w:ascii="Times" w:hAnsi="Times" w:cstheme="minorHAnsi"/>
          <w:color w:val="131413"/>
          <w:lang w:val="en-US"/>
        </w:rPr>
        <w:t>o</w:t>
      </w:r>
      <w:r w:rsidR="001A3026" w:rsidRPr="00A71C63">
        <w:rPr>
          <w:rFonts w:ascii="Times" w:hAnsi="Times" w:cstheme="minorHAnsi"/>
          <w:color w:val="131413"/>
          <w:lang w:val="en-US"/>
        </w:rPr>
        <w:t xml:space="preserve">n’t </w:t>
      </w:r>
      <w:r w:rsidR="001A3026" w:rsidRPr="008B74E9">
        <w:rPr>
          <w:rFonts w:ascii="Times" w:hAnsi="Times" w:cstheme="minorHAnsi"/>
          <w:color w:val="131413"/>
          <w:lang w:val="en-US"/>
        </w:rPr>
        <w:t>know</w:t>
      </w:r>
      <w:r w:rsidR="001A3026" w:rsidRPr="00A71C63">
        <w:rPr>
          <w:rFonts w:ascii="Times" w:hAnsi="Times" w:cstheme="minorHAnsi"/>
          <w:color w:val="131413"/>
          <w:lang w:val="en-US"/>
        </w:rPr>
        <w:t xml:space="preserve"> that they </w:t>
      </w:r>
      <w:r w:rsidR="002B6EAA" w:rsidRPr="00A71C63">
        <w:rPr>
          <w:rFonts w:ascii="Times" w:hAnsi="Times" w:cstheme="minorHAnsi"/>
          <w:color w:val="131413"/>
          <w:lang w:val="en-US"/>
        </w:rPr>
        <w:t>transgressed</w:t>
      </w:r>
      <w:r w:rsidR="001A3026" w:rsidRPr="00A71C63">
        <w:rPr>
          <w:rFonts w:ascii="Times" w:hAnsi="Times" w:cstheme="minorHAnsi"/>
          <w:color w:val="131413"/>
          <w:lang w:val="en-US"/>
        </w:rPr>
        <w:t>.</w:t>
      </w:r>
      <w:r w:rsidR="009D6FF1" w:rsidRPr="00A71C63">
        <w:rPr>
          <w:rFonts w:ascii="Times" w:hAnsi="Times" w:cstheme="minorHAnsi"/>
          <w:color w:val="131413"/>
          <w:lang w:val="en-US"/>
        </w:rPr>
        <w:t xml:space="preserve"> </w:t>
      </w:r>
      <w:r w:rsidR="008B74E9">
        <w:rPr>
          <w:rFonts w:ascii="Times" w:hAnsi="Times" w:cstheme="minorHAnsi"/>
          <w:color w:val="131413"/>
          <w:lang w:val="en-US"/>
        </w:rPr>
        <w:t>Maybe</w:t>
      </w:r>
      <w:r w:rsidR="00157438" w:rsidRPr="00A71C63">
        <w:rPr>
          <w:rFonts w:ascii="Times" w:hAnsi="Times" w:cstheme="minorHAnsi"/>
          <w:color w:val="131413"/>
          <w:lang w:val="en-US"/>
        </w:rPr>
        <w:t xml:space="preserve"> this would dilute the kind of loyalty we can expect of those close to us, and thereby render our social world </w:t>
      </w:r>
      <w:r w:rsidR="00C37F73" w:rsidRPr="00A71C63">
        <w:rPr>
          <w:rFonts w:ascii="Times" w:hAnsi="Times" w:cstheme="minorHAnsi"/>
          <w:color w:val="131413"/>
          <w:lang w:val="en-US"/>
        </w:rPr>
        <w:t>less congenial</w:t>
      </w:r>
      <w:r w:rsidR="00157438" w:rsidRPr="00A71C63">
        <w:rPr>
          <w:rFonts w:ascii="Times" w:hAnsi="Times" w:cstheme="minorHAnsi"/>
          <w:color w:val="131413"/>
          <w:lang w:val="en-US"/>
        </w:rPr>
        <w:t xml:space="preserve">. </w:t>
      </w:r>
    </w:p>
    <w:p w14:paraId="59CBD58C" w14:textId="7BCC4F05" w:rsidR="008B74E9" w:rsidRDefault="008B74E9" w:rsidP="00D20D82">
      <w:pPr>
        <w:autoSpaceDE w:val="0"/>
        <w:autoSpaceDN w:val="0"/>
        <w:adjustRightInd w:val="0"/>
        <w:rPr>
          <w:rFonts w:ascii="Times" w:hAnsi="Times" w:cstheme="minorHAnsi"/>
          <w:color w:val="131413"/>
          <w:lang w:val="en-US"/>
        </w:rPr>
      </w:pPr>
    </w:p>
    <w:p w14:paraId="53E9FBEA" w14:textId="5C8B4048" w:rsidR="00431FDA" w:rsidRDefault="00451E7C" w:rsidP="00D20D82">
      <w:pPr>
        <w:autoSpaceDE w:val="0"/>
        <w:autoSpaceDN w:val="0"/>
        <w:adjustRightInd w:val="0"/>
        <w:rPr>
          <w:rFonts w:ascii="Times" w:hAnsi="Times" w:cstheme="minorHAnsi"/>
          <w:color w:val="131413"/>
          <w:lang w:val="en-US"/>
        </w:rPr>
      </w:pPr>
      <w:r>
        <w:rPr>
          <w:rFonts w:ascii="Times" w:hAnsi="Times" w:cstheme="minorHAnsi"/>
          <w:color w:val="131413"/>
          <w:lang w:val="en-US"/>
        </w:rPr>
        <w:t>I rather doubt that th</w:t>
      </w:r>
      <w:r w:rsidR="00244C1E">
        <w:rPr>
          <w:rFonts w:ascii="Times" w:hAnsi="Times" w:cstheme="minorHAnsi"/>
          <w:color w:val="131413"/>
          <w:lang w:val="en-US"/>
        </w:rPr>
        <w:t>is</w:t>
      </w:r>
      <w:r>
        <w:rPr>
          <w:rFonts w:ascii="Times" w:hAnsi="Times" w:cstheme="minorHAnsi"/>
          <w:color w:val="131413"/>
          <w:lang w:val="en-US"/>
        </w:rPr>
        <w:t xml:space="preserve"> cost would be significant.</w:t>
      </w:r>
      <w:r w:rsidR="002B38F3">
        <w:rPr>
          <w:rStyle w:val="FootnoteReference"/>
          <w:rFonts w:ascii="Times" w:hAnsi="Times" w:cstheme="minorHAnsi"/>
          <w:color w:val="131413"/>
          <w:lang w:val="en-US"/>
        </w:rPr>
        <w:footnoteReference w:id="8"/>
      </w:r>
      <w:r>
        <w:rPr>
          <w:rFonts w:ascii="Times" w:hAnsi="Times" w:cstheme="minorHAnsi"/>
          <w:color w:val="131413"/>
          <w:lang w:val="en-US"/>
        </w:rPr>
        <w:t xml:space="preserve"> </w:t>
      </w:r>
      <w:r w:rsidR="00244C1E">
        <w:rPr>
          <w:rFonts w:ascii="Times" w:hAnsi="Times" w:cstheme="minorHAnsi"/>
          <w:color w:val="131413"/>
          <w:lang w:val="en-US"/>
        </w:rPr>
        <w:t>Still,</w:t>
      </w:r>
      <w:r>
        <w:rPr>
          <w:rFonts w:ascii="Times" w:hAnsi="Times" w:cstheme="minorHAnsi"/>
          <w:color w:val="131413"/>
          <w:lang w:val="en-US"/>
        </w:rPr>
        <w:t xml:space="preserve"> rather than pursue the point, suppose</w:t>
      </w:r>
      <w:r w:rsidR="00244C1E">
        <w:rPr>
          <w:rFonts w:ascii="Times" w:hAnsi="Times" w:cstheme="minorHAnsi"/>
          <w:color w:val="131413"/>
          <w:lang w:val="en-US"/>
        </w:rPr>
        <w:t xml:space="preserve"> </w:t>
      </w:r>
      <w:r w:rsidR="008B74E9">
        <w:rPr>
          <w:rFonts w:ascii="Times" w:hAnsi="Times" w:cstheme="minorHAnsi"/>
          <w:color w:val="131413"/>
          <w:lang w:val="en-US"/>
        </w:rPr>
        <w:t>that I d</w:t>
      </w:r>
      <w:r>
        <w:rPr>
          <w:rFonts w:ascii="Times" w:hAnsi="Times" w:cstheme="minorHAnsi"/>
          <w:color w:val="131413"/>
          <w:lang w:val="en-US"/>
        </w:rPr>
        <w:t>o</w:t>
      </w:r>
      <w:r w:rsidR="008B74E9">
        <w:rPr>
          <w:rFonts w:ascii="Times" w:hAnsi="Times" w:cstheme="minorHAnsi"/>
          <w:color w:val="131413"/>
          <w:lang w:val="en-US"/>
        </w:rPr>
        <w:t xml:space="preserve"> </w:t>
      </w:r>
      <w:r w:rsidR="00244C1E">
        <w:rPr>
          <w:rFonts w:ascii="Times" w:hAnsi="Times" w:cstheme="minorHAnsi"/>
          <w:color w:val="131413"/>
          <w:lang w:val="en-US"/>
        </w:rPr>
        <w:t xml:space="preserve">now </w:t>
      </w:r>
      <w:r w:rsidR="008B74E9">
        <w:rPr>
          <w:rFonts w:ascii="Times" w:hAnsi="Times" w:cstheme="minorHAnsi"/>
          <w:color w:val="131413"/>
          <w:lang w:val="en-US"/>
        </w:rPr>
        <w:t xml:space="preserve">concede </w:t>
      </w:r>
      <w:r w:rsidR="00244C1E">
        <w:rPr>
          <w:rFonts w:ascii="Times" w:hAnsi="Times" w:cstheme="minorHAnsi"/>
          <w:color w:val="131413"/>
          <w:lang w:val="en-US"/>
        </w:rPr>
        <w:t xml:space="preserve">that </w:t>
      </w:r>
      <w:r w:rsidR="008B74E9">
        <w:rPr>
          <w:rFonts w:ascii="Times" w:hAnsi="Times" w:cstheme="minorHAnsi"/>
          <w:color w:val="131413"/>
          <w:lang w:val="en-US"/>
        </w:rPr>
        <w:t xml:space="preserve">something of value would be lost if we started blaming people </w:t>
      </w:r>
      <w:r>
        <w:rPr>
          <w:rFonts w:ascii="Times" w:hAnsi="Times" w:cstheme="minorHAnsi"/>
          <w:color w:val="131413"/>
          <w:lang w:val="en-US"/>
        </w:rPr>
        <w:t>on statistical grounds. This would require me to qualify my strong thesis that the concept of knowledge does no good and only harm</w:t>
      </w:r>
      <w:r w:rsidR="00431FDA">
        <w:rPr>
          <w:rFonts w:ascii="Times" w:hAnsi="Times" w:cstheme="minorHAnsi"/>
          <w:color w:val="131413"/>
          <w:lang w:val="en-US"/>
        </w:rPr>
        <w:t xml:space="preserve">. For I would now be agreeing </w:t>
      </w:r>
      <w:r w:rsidR="003D4676" w:rsidRPr="00A71C63">
        <w:rPr>
          <w:rFonts w:ascii="Times" w:hAnsi="Times" w:cstheme="minorHAnsi"/>
          <w:color w:val="131413"/>
          <w:lang w:val="en-US"/>
        </w:rPr>
        <w:t xml:space="preserve">that knowledge </w:t>
      </w:r>
      <w:r w:rsidR="00D26841">
        <w:rPr>
          <w:rFonts w:ascii="Times" w:hAnsi="Times" w:cstheme="minorHAnsi"/>
          <w:color w:val="131413"/>
          <w:lang w:val="en-US"/>
        </w:rPr>
        <w:t>can make a positive contribution after all</w:t>
      </w:r>
      <w:r w:rsidR="003D4676" w:rsidRPr="00A71C63">
        <w:rPr>
          <w:rFonts w:ascii="Times" w:hAnsi="Times" w:cstheme="minorHAnsi"/>
          <w:color w:val="131413"/>
          <w:lang w:val="en-US"/>
        </w:rPr>
        <w:t xml:space="preserve">—not because it delivers some further dividend, but because it </w:t>
      </w:r>
      <w:r w:rsidR="00431FDA">
        <w:rPr>
          <w:rFonts w:ascii="Times" w:hAnsi="Times" w:cstheme="minorHAnsi"/>
          <w:color w:val="131413"/>
          <w:lang w:val="en-US"/>
        </w:rPr>
        <w:t>is worthwhile</w:t>
      </w:r>
      <w:r w:rsidR="003D4676" w:rsidRPr="00A71C63">
        <w:rPr>
          <w:rFonts w:ascii="Times" w:hAnsi="Times" w:cstheme="minorHAnsi"/>
          <w:color w:val="131413"/>
          <w:lang w:val="en-US"/>
        </w:rPr>
        <w:t xml:space="preserve"> in itself that we adopt </w:t>
      </w:r>
      <w:r w:rsidR="00F844DB" w:rsidRPr="00A71C63">
        <w:rPr>
          <w:rFonts w:ascii="Times" w:hAnsi="Times" w:cstheme="minorHAnsi"/>
          <w:color w:val="131413"/>
          <w:lang w:val="en-US"/>
        </w:rPr>
        <w:t xml:space="preserve">certain </w:t>
      </w:r>
      <w:r w:rsidR="003D4676" w:rsidRPr="00A71C63">
        <w:rPr>
          <w:rFonts w:ascii="Times" w:hAnsi="Times" w:cstheme="minorHAnsi"/>
          <w:color w:val="131413"/>
          <w:lang w:val="en-US"/>
        </w:rPr>
        <w:t>reactive attitudes</w:t>
      </w:r>
      <w:r w:rsidR="00F844DB" w:rsidRPr="00A71C63">
        <w:rPr>
          <w:rFonts w:ascii="Times" w:hAnsi="Times" w:cstheme="minorHAnsi"/>
          <w:color w:val="131413"/>
          <w:lang w:val="en-US"/>
        </w:rPr>
        <w:t xml:space="preserve"> only</w:t>
      </w:r>
      <w:r w:rsidR="003D4676" w:rsidRPr="00A71C63">
        <w:rPr>
          <w:rFonts w:ascii="Times" w:hAnsi="Times" w:cstheme="minorHAnsi"/>
          <w:color w:val="131413"/>
          <w:lang w:val="en-US"/>
        </w:rPr>
        <w:t xml:space="preserve"> on the basis of knowledge and not</w:t>
      </w:r>
      <w:r w:rsidR="00F844DB" w:rsidRPr="00A71C63">
        <w:rPr>
          <w:rFonts w:ascii="Times" w:hAnsi="Times" w:cstheme="minorHAnsi"/>
          <w:color w:val="131413"/>
          <w:lang w:val="en-US"/>
        </w:rPr>
        <w:t xml:space="preserve"> on</w:t>
      </w:r>
      <w:r w:rsidR="003D4676" w:rsidRPr="00A71C63">
        <w:rPr>
          <w:rFonts w:ascii="Times" w:hAnsi="Times" w:cstheme="minorHAnsi"/>
          <w:color w:val="131413"/>
          <w:lang w:val="en-US"/>
        </w:rPr>
        <w:t xml:space="preserve"> mere</w:t>
      </w:r>
      <w:r w:rsidR="002B6EAA" w:rsidRPr="00A71C63">
        <w:rPr>
          <w:rFonts w:ascii="Times" w:hAnsi="Times" w:cstheme="minorHAnsi"/>
          <w:color w:val="131413"/>
          <w:lang w:val="en-US"/>
        </w:rPr>
        <w:t>ly</w:t>
      </w:r>
      <w:r w:rsidR="003D4676" w:rsidRPr="00A71C63">
        <w:rPr>
          <w:rFonts w:ascii="Times" w:hAnsi="Times" w:cstheme="minorHAnsi"/>
          <w:color w:val="131413"/>
          <w:lang w:val="en-US"/>
        </w:rPr>
        <w:t xml:space="preserve"> statistical evidence.</w:t>
      </w:r>
      <w:r w:rsidR="00157438" w:rsidRPr="00A71C63">
        <w:rPr>
          <w:rFonts w:ascii="Times" w:hAnsi="Times" w:cstheme="minorHAnsi"/>
          <w:color w:val="131413"/>
          <w:lang w:val="en-US"/>
        </w:rPr>
        <w:t xml:space="preserve"> </w:t>
      </w:r>
    </w:p>
    <w:p w14:paraId="0072D332" w14:textId="77777777" w:rsidR="00431FDA" w:rsidRDefault="00431FDA" w:rsidP="00D20D82">
      <w:pPr>
        <w:autoSpaceDE w:val="0"/>
        <w:autoSpaceDN w:val="0"/>
        <w:adjustRightInd w:val="0"/>
        <w:rPr>
          <w:rFonts w:ascii="Times" w:hAnsi="Times" w:cstheme="minorHAnsi"/>
          <w:color w:val="131413"/>
          <w:lang w:val="en-US"/>
        </w:rPr>
      </w:pPr>
    </w:p>
    <w:p w14:paraId="2BAD3255" w14:textId="527227EF" w:rsidR="001A2D6E" w:rsidRPr="00A71C63" w:rsidRDefault="00157438"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 xml:space="preserve">Still, </w:t>
      </w:r>
      <w:r w:rsidR="003D4676" w:rsidRPr="00A71C63">
        <w:rPr>
          <w:rFonts w:ascii="Times" w:hAnsi="Times" w:cstheme="minorHAnsi"/>
          <w:color w:val="131413"/>
          <w:lang w:val="en-US"/>
        </w:rPr>
        <w:t xml:space="preserve">note what a small and </w:t>
      </w:r>
      <w:r w:rsidR="00151BC3" w:rsidRPr="00A71C63">
        <w:rPr>
          <w:rFonts w:ascii="Times" w:hAnsi="Times" w:cstheme="minorHAnsi"/>
          <w:color w:val="131413"/>
          <w:lang w:val="en-US"/>
        </w:rPr>
        <w:t xml:space="preserve">curious </w:t>
      </w:r>
      <w:r w:rsidR="003D4676" w:rsidRPr="00A71C63">
        <w:rPr>
          <w:rFonts w:ascii="Times" w:hAnsi="Times" w:cstheme="minorHAnsi"/>
          <w:color w:val="131413"/>
          <w:lang w:val="en-US"/>
        </w:rPr>
        <w:t xml:space="preserve">role this </w:t>
      </w:r>
      <w:r w:rsidR="00F03D65" w:rsidRPr="00A71C63">
        <w:rPr>
          <w:rFonts w:ascii="Times" w:hAnsi="Times" w:cstheme="minorHAnsi"/>
          <w:color w:val="131413"/>
          <w:lang w:val="en-US"/>
        </w:rPr>
        <w:t xml:space="preserve">now </w:t>
      </w:r>
      <w:r w:rsidR="003D4676" w:rsidRPr="00A71C63">
        <w:rPr>
          <w:rFonts w:ascii="Times" w:hAnsi="Times" w:cstheme="minorHAnsi"/>
          <w:color w:val="131413"/>
          <w:lang w:val="en-US"/>
        </w:rPr>
        <w:t>a</w:t>
      </w:r>
      <w:r w:rsidR="00151BC3" w:rsidRPr="00A71C63">
        <w:rPr>
          <w:rFonts w:ascii="Times" w:hAnsi="Times" w:cstheme="minorHAnsi"/>
          <w:color w:val="131413"/>
          <w:lang w:val="en-US"/>
        </w:rPr>
        <w:t xml:space="preserve">ssigns to </w:t>
      </w:r>
      <w:r w:rsidR="00C83B00" w:rsidRPr="00A71C63">
        <w:rPr>
          <w:rFonts w:ascii="Times" w:hAnsi="Times" w:cstheme="minorHAnsi"/>
          <w:color w:val="131413"/>
          <w:lang w:val="en-US"/>
        </w:rPr>
        <w:t xml:space="preserve">the </w:t>
      </w:r>
      <w:r w:rsidR="002B6EAA" w:rsidRPr="00A71C63">
        <w:rPr>
          <w:rFonts w:ascii="Times" w:hAnsi="Times" w:cstheme="minorHAnsi"/>
          <w:color w:val="131413"/>
          <w:lang w:val="en-US"/>
        </w:rPr>
        <w:t xml:space="preserve">category of </w:t>
      </w:r>
      <w:r w:rsidR="00151BC3" w:rsidRPr="00A71C63">
        <w:rPr>
          <w:rFonts w:ascii="Times" w:hAnsi="Times" w:cstheme="minorHAnsi"/>
          <w:color w:val="131413"/>
          <w:lang w:val="en-US"/>
        </w:rPr>
        <w:t>knowledge.</w:t>
      </w:r>
      <w:r w:rsidR="00C83B00" w:rsidRPr="00A71C63">
        <w:rPr>
          <w:rFonts w:ascii="Times" w:hAnsi="Times" w:cstheme="minorHAnsi"/>
          <w:color w:val="131413"/>
          <w:lang w:val="en-US"/>
        </w:rPr>
        <w:t xml:space="preserve"> Far from playing a central role in the logic of enquiry, </w:t>
      </w:r>
      <w:r w:rsidR="002B6EAA" w:rsidRPr="00A71C63">
        <w:rPr>
          <w:rFonts w:ascii="Times" w:hAnsi="Times" w:cstheme="minorHAnsi"/>
          <w:color w:val="131413"/>
          <w:lang w:val="en-US"/>
        </w:rPr>
        <w:t>knowledge</w:t>
      </w:r>
      <w:r w:rsidR="00C83B00" w:rsidRPr="00A71C63">
        <w:rPr>
          <w:rFonts w:ascii="Times" w:hAnsi="Times" w:cstheme="minorHAnsi"/>
          <w:color w:val="131413"/>
          <w:lang w:val="en-US"/>
        </w:rPr>
        <w:t xml:space="preserve"> </w:t>
      </w:r>
      <w:r w:rsidRPr="00A71C63">
        <w:rPr>
          <w:rFonts w:ascii="Times" w:hAnsi="Times" w:cstheme="minorHAnsi"/>
          <w:color w:val="131413"/>
          <w:lang w:val="en-US"/>
        </w:rPr>
        <w:t>tur</w:t>
      </w:r>
      <w:r w:rsidR="00C83B00" w:rsidRPr="00A71C63">
        <w:rPr>
          <w:rFonts w:ascii="Times" w:hAnsi="Times" w:cstheme="minorHAnsi"/>
          <w:color w:val="131413"/>
          <w:lang w:val="en-US"/>
        </w:rPr>
        <w:t xml:space="preserve">ns out to matter </w:t>
      </w:r>
      <w:r w:rsidR="00F844DB" w:rsidRPr="00A71C63">
        <w:rPr>
          <w:rFonts w:ascii="Times" w:hAnsi="Times" w:cstheme="minorHAnsi"/>
          <w:color w:val="131413"/>
          <w:lang w:val="en-US"/>
        </w:rPr>
        <w:t>only</w:t>
      </w:r>
      <w:r w:rsidR="00922C11" w:rsidRPr="00A71C63">
        <w:rPr>
          <w:rFonts w:ascii="Times" w:hAnsi="Times" w:cstheme="minorHAnsi"/>
          <w:color w:val="131413"/>
          <w:lang w:val="en-US"/>
        </w:rPr>
        <w:t xml:space="preserve"> </w:t>
      </w:r>
      <w:r w:rsidR="00C83B00" w:rsidRPr="00A71C63">
        <w:rPr>
          <w:rFonts w:ascii="Times" w:hAnsi="Times" w:cstheme="minorHAnsi"/>
          <w:color w:val="131413"/>
          <w:lang w:val="en-US"/>
        </w:rPr>
        <w:t xml:space="preserve">to the ethics of interpersonal </w:t>
      </w:r>
      <w:r w:rsidR="00922C11" w:rsidRPr="00A71C63">
        <w:rPr>
          <w:rFonts w:ascii="Times" w:hAnsi="Times" w:cstheme="minorHAnsi"/>
          <w:color w:val="131413"/>
          <w:lang w:val="en-US"/>
        </w:rPr>
        <w:t>relationship</w:t>
      </w:r>
      <w:r w:rsidR="002B6EAA" w:rsidRPr="00A71C63">
        <w:rPr>
          <w:rFonts w:ascii="Times" w:hAnsi="Times" w:cstheme="minorHAnsi"/>
          <w:color w:val="131413"/>
          <w:lang w:val="en-US"/>
        </w:rPr>
        <w:t>s</w:t>
      </w:r>
      <w:r w:rsidR="00C83B00" w:rsidRPr="00A71C63">
        <w:rPr>
          <w:rFonts w:ascii="Times" w:hAnsi="Times" w:cstheme="minorHAnsi"/>
          <w:color w:val="131413"/>
          <w:lang w:val="en-US"/>
        </w:rPr>
        <w:t xml:space="preserve">. </w:t>
      </w:r>
    </w:p>
    <w:p w14:paraId="326B14E2" w14:textId="77777777" w:rsidR="001A2D6E" w:rsidRPr="00A71C63" w:rsidRDefault="001A2D6E" w:rsidP="00D20D82">
      <w:pPr>
        <w:autoSpaceDE w:val="0"/>
        <w:autoSpaceDN w:val="0"/>
        <w:adjustRightInd w:val="0"/>
        <w:rPr>
          <w:rFonts w:ascii="Times" w:hAnsi="Times" w:cstheme="minorHAnsi"/>
          <w:color w:val="131413"/>
          <w:lang w:val="en-US"/>
        </w:rPr>
      </w:pPr>
    </w:p>
    <w:p w14:paraId="1439E296" w14:textId="40A36C80" w:rsidR="00C42988" w:rsidRDefault="00C83B00" w:rsidP="00D20D82">
      <w:pPr>
        <w:autoSpaceDE w:val="0"/>
        <w:autoSpaceDN w:val="0"/>
        <w:adjustRightInd w:val="0"/>
        <w:rPr>
          <w:rFonts w:ascii="Times" w:hAnsi="Times" w:cstheme="minorHAnsi"/>
          <w:color w:val="131413"/>
          <w:lang w:val="en-US"/>
        </w:rPr>
      </w:pPr>
      <w:r w:rsidRPr="00A71C63">
        <w:rPr>
          <w:rFonts w:ascii="Times" w:hAnsi="Times" w:cstheme="minorHAnsi"/>
          <w:color w:val="131413"/>
          <w:lang w:val="en-US"/>
        </w:rPr>
        <w:t>M</w:t>
      </w:r>
      <w:r w:rsidR="00431FDA">
        <w:rPr>
          <w:rFonts w:ascii="Times" w:hAnsi="Times" w:cstheme="minorHAnsi"/>
          <w:color w:val="131413"/>
          <w:lang w:val="en-US"/>
        </w:rPr>
        <w:t>ost</w:t>
      </w:r>
      <w:r w:rsidRPr="00A71C63">
        <w:rPr>
          <w:rFonts w:ascii="Times" w:hAnsi="Times" w:cstheme="minorHAnsi"/>
          <w:color w:val="131413"/>
          <w:lang w:val="en-US"/>
        </w:rPr>
        <w:t xml:space="preserve"> philosophers</w:t>
      </w:r>
      <w:r w:rsidR="00F844DB" w:rsidRPr="00A71C63">
        <w:rPr>
          <w:rFonts w:ascii="Times" w:hAnsi="Times" w:cstheme="minorHAnsi"/>
          <w:color w:val="131413"/>
          <w:lang w:val="en-US"/>
        </w:rPr>
        <w:t xml:space="preserve"> </w:t>
      </w:r>
      <w:r w:rsidRPr="00A71C63">
        <w:rPr>
          <w:rFonts w:ascii="Times" w:hAnsi="Times" w:cstheme="minorHAnsi"/>
          <w:color w:val="131413"/>
          <w:lang w:val="en-US"/>
        </w:rPr>
        <w:t xml:space="preserve">assume </w:t>
      </w:r>
      <w:r w:rsidR="00A41C6F">
        <w:rPr>
          <w:rFonts w:ascii="Times" w:hAnsi="Times" w:cstheme="minorHAnsi"/>
          <w:color w:val="131413"/>
          <w:lang w:val="en-US"/>
        </w:rPr>
        <w:t xml:space="preserve">that </w:t>
      </w:r>
      <w:r w:rsidRPr="00A71C63">
        <w:rPr>
          <w:rFonts w:ascii="Times" w:hAnsi="Times" w:cstheme="minorHAnsi"/>
          <w:color w:val="131413"/>
          <w:lang w:val="en-US"/>
        </w:rPr>
        <w:t xml:space="preserve">the category of knowledge </w:t>
      </w:r>
      <w:r w:rsidR="001A2D6E" w:rsidRPr="00A71C63">
        <w:rPr>
          <w:rFonts w:ascii="Times" w:hAnsi="Times" w:cstheme="minorHAnsi"/>
          <w:color w:val="131413"/>
          <w:lang w:val="en-US"/>
        </w:rPr>
        <w:t xml:space="preserve">is crucial to the </w:t>
      </w:r>
      <w:r w:rsidR="00431FDA">
        <w:rPr>
          <w:rFonts w:ascii="Times" w:hAnsi="Times" w:cstheme="minorHAnsi"/>
          <w:color w:val="131413"/>
          <w:lang w:val="en-US"/>
        </w:rPr>
        <w:t xml:space="preserve">overall </w:t>
      </w:r>
      <w:r w:rsidR="001A2D6E" w:rsidRPr="00A71C63">
        <w:rPr>
          <w:rFonts w:ascii="Times" w:hAnsi="Times" w:cstheme="minorHAnsi"/>
          <w:color w:val="131413"/>
          <w:lang w:val="en-US"/>
        </w:rPr>
        <w:t>management</w:t>
      </w:r>
      <w:r w:rsidRPr="00A71C63">
        <w:rPr>
          <w:rFonts w:ascii="Times" w:hAnsi="Times" w:cstheme="minorHAnsi"/>
          <w:color w:val="131413"/>
          <w:lang w:val="en-US"/>
        </w:rPr>
        <w:t xml:space="preserve"> of our intellectual lives</w:t>
      </w:r>
      <w:r w:rsidR="00922C11" w:rsidRPr="00A71C63">
        <w:rPr>
          <w:rFonts w:ascii="Times" w:hAnsi="Times" w:cstheme="minorHAnsi"/>
          <w:color w:val="131413"/>
          <w:lang w:val="en-US"/>
        </w:rPr>
        <w:t xml:space="preserve">, </w:t>
      </w:r>
      <w:r w:rsidR="001A2D6E" w:rsidRPr="00A71C63">
        <w:rPr>
          <w:rFonts w:ascii="Times" w:hAnsi="Times" w:cstheme="minorHAnsi"/>
          <w:color w:val="131413"/>
          <w:lang w:val="en-US"/>
        </w:rPr>
        <w:t>by</w:t>
      </w:r>
      <w:r w:rsidR="00922C11" w:rsidRPr="00A71C63">
        <w:rPr>
          <w:rFonts w:ascii="Times" w:hAnsi="Times" w:cstheme="minorHAnsi"/>
          <w:color w:val="131413"/>
          <w:lang w:val="en-US"/>
        </w:rPr>
        <w:t xml:space="preserve"> constitut</w:t>
      </w:r>
      <w:r w:rsidR="001A2D6E" w:rsidRPr="00A71C63">
        <w:rPr>
          <w:rFonts w:ascii="Times" w:hAnsi="Times" w:cstheme="minorHAnsi"/>
          <w:color w:val="131413"/>
          <w:lang w:val="en-US"/>
        </w:rPr>
        <w:t>ing</w:t>
      </w:r>
      <w:r w:rsidR="00922C11" w:rsidRPr="00A71C63">
        <w:rPr>
          <w:rFonts w:ascii="Times" w:hAnsi="Times" w:cstheme="minorHAnsi"/>
          <w:color w:val="131413"/>
          <w:lang w:val="en-US"/>
        </w:rPr>
        <w:t xml:space="preserve"> the aim of enquiry, or some such. But we have found nothing to back up that assumption. </w:t>
      </w:r>
      <w:r w:rsidR="001A2D6E" w:rsidRPr="00A71C63">
        <w:rPr>
          <w:rFonts w:ascii="Times" w:hAnsi="Times" w:cstheme="minorHAnsi"/>
          <w:color w:val="131413"/>
          <w:lang w:val="en-US"/>
        </w:rPr>
        <w:t xml:space="preserve">We </w:t>
      </w:r>
      <w:r w:rsidR="00A41C6F">
        <w:rPr>
          <w:rFonts w:ascii="Times" w:hAnsi="Times" w:cstheme="minorHAnsi"/>
          <w:color w:val="131413"/>
          <w:lang w:val="en-US"/>
        </w:rPr>
        <w:t xml:space="preserve">would </w:t>
      </w:r>
      <w:r w:rsidR="001A2D6E" w:rsidRPr="00A71C63">
        <w:rPr>
          <w:rFonts w:ascii="Times" w:hAnsi="Times" w:cstheme="minorHAnsi"/>
          <w:color w:val="131413"/>
          <w:lang w:val="en-US"/>
        </w:rPr>
        <w:t>seem able to</w:t>
      </w:r>
      <w:r w:rsidR="00922C11" w:rsidRPr="00A71C63">
        <w:rPr>
          <w:rFonts w:ascii="Times" w:hAnsi="Times" w:cstheme="minorHAnsi"/>
          <w:color w:val="131413"/>
          <w:lang w:val="en-US"/>
        </w:rPr>
        <w:t xml:space="preserve"> manage our intellectual affairs just as well, indeed better, by adopting whatever strategies are best designed to lead us to true beliefs</w:t>
      </w:r>
      <w:r w:rsidR="001A2D6E" w:rsidRPr="00A71C63">
        <w:rPr>
          <w:rFonts w:ascii="Times" w:hAnsi="Times" w:cstheme="minorHAnsi"/>
          <w:color w:val="131413"/>
          <w:lang w:val="en-US"/>
        </w:rPr>
        <w:t>, without bringing knowledge into it</w:t>
      </w:r>
      <w:r w:rsidR="00922C11" w:rsidRPr="00A71C63">
        <w:rPr>
          <w:rFonts w:ascii="Times" w:hAnsi="Times" w:cstheme="minorHAnsi"/>
          <w:color w:val="131413"/>
          <w:lang w:val="en-US"/>
        </w:rPr>
        <w:t>.</w:t>
      </w:r>
      <w:r w:rsidRPr="00A71C63">
        <w:rPr>
          <w:rFonts w:ascii="Times" w:hAnsi="Times" w:cstheme="minorHAnsi"/>
          <w:color w:val="131413"/>
          <w:lang w:val="en-US"/>
        </w:rPr>
        <w:t xml:space="preserve"> </w:t>
      </w:r>
      <w:r w:rsidR="001A2D6E" w:rsidRPr="00A71C63">
        <w:rPr>
          <w:rFonts w:ascii="Times" w:hAnsi="Times" w:cstheme="minorHAnsi"/>
          <w:color w:val="131413"/>
          <w:lang w:val="en-US"/>
        </w:rPr>
        <w:t xml:space="preserve">The category of knowledge </w:t>
      </w:r>
      <w:r w:rsidR="00F844DB" w:rsidRPr="00A71C63">
        <w:rPr>
          <w:rFonts w:ascii="Times" w:hAnsi="Times" w:cstheme="minorHAnsi"/>
          <w:color w:val="131413"/>
          <w:lang w:val="en-US"/>
        </w:rPr>
        <w:t xml:space="preserve">turns out to </w:t>
      </w:r>
      <w:r w:rsidR="001A2D6E" w:rsidRPr="00A71C63">
        <w:rPr>
          <w:rFonts w:ascii="Times" w:hAnsi="Times" w:cstheme="minorHAnsi"/>
          <w:color w:val="131413"/>
          <w:lang w:val="en-US"/>
        </w:rPr>
        <w:t>be</w:t>
      </w:r>
      <w:r w:rsidR="00F844DB" w:rsidRPr="00A71C63">
        <w:rPr>
          <w:rFonts w:ascii="Times" w:hAnsi="Times" w:cstheme="minorHAnsi"/>
          <w:color w:val="131413"/>
          <w:lang w:val="en-US"/>
        </w:rPr>
        <w:t xml:space="preserve"> </w:t>
      </w:r>
      <w:r w:rsidR="001A2D6E" w:rsidRPr="00A71C63">
        <w:rPr>
          <w:rFonts w:ascii="Times" w:hAnsi="Times" w:cstheme="minorHAnsi"/>
          <w:color w:val="131413"/>
          <w:lang w:val="en-US"/>
        </w:rPr>
        <w:t xml:space="preserve">significant only </w:t>
      </w:r>
      <w:r w:rsidR="00F844DB" w:rsidRPr="00A71C63">
        <w:rPr>
          <w:rFonts w:ascii="Times" w:hAnsi="Times" w:cstheme="minorHAnsi"/>
          <w:color w:val="131413"/>
          <w:lang w:val="en-US"/>
        </w:rPr>
        <w:t xml:space="preserve">as a </w:t>
      </w:r>
      <w:r w:rsidR="00A41C6F">
        <w:rPr>
          <w:rFonts w:ascii="Times" w:hAnsi="Times" w:cstheme="minorHAnsi"/>
          <w:color w:val="131413"/>
          <w:lang w:val="en-US"/>
        </w:rPr>
        <w:t xml:space="preserve">very specific </w:t>
      </w:r>
      <w:r w:rsidR="00F844DB" w:rsidRPr="00A71C63">
        <w:rPr>
          <w:rFonts w:ascii="Times" w:hAnsi="Times" w:cstheme="minorHAnsi"/>
          <w:color w:val="131413"/>
          <w:lang w:val="en-US"/>
        </w:rPr>
        <w:t xml:space="preserve">device to </w:t>
      </w:r>
      <w:r w:rsidR="001A2D6E" w:rsidRPr="00A71C63">
        <w:rPr>
          <w:rFonts w:ascii="Times" w:hAnsi="Times" w:cstheme="minorHAnsi"/>
          <w:color w:val="131413"/>
          <w:lang w:val="en-US"/>
        </w:rPr>
        <w:t>stop us</w:t>
      </w:r>
      <w:r w:rsidR="00CD6377">
        <w:rPr>
          <w:rFonts w:ascii="Times" w:hAnsi="Times" w:cstheme="minorHAnsi"/>
          <w:color w:val="131413"/>
          <w:lang w:val="en-US"/>
        </w:rPr>
        <w:t xml:space="preserve"> too readily b</w:t>
      </w:r>
      <w:r w:rsidR="00A41C6F">
        <w:rPr>
          <w:rFonts w:ascii="Times" w:hAnsi="Times" w:cstheme="minorHAnsi"/>
          <w:color w:val="131413"/>
          <w:lang w:val="en-US"/>
        </w:rPr>
        <w:t>lam</w:t>
      </w:r>
      <w:r w:rsidR="00CD6377">
        <w:rPr>
          <w:rFonts w:ascii="Times" w:hAnsi="Times" w:cstheme="minorHAnsi"/>
          <w:color w:val="131413"/>
          <w:lang w:val="en-US"/>
        </w:rPr>
        <w:t>ing</w:t>
      </w:r>
      <w:r w:rsidR="00A41C6F">
        <w:rPr>
          <w:rFonts w:ascii="Times" w:hAnsi="Times" w:cstheme="minorHAnsi"/>
          <w:color w:val="131413"/>
          <w:lang w:val="en-US"/>
        </w:rPr>
        <w:t xml:space="preserve"> (prais</w:t>
      </w:r>
      <w:r w:rsidR="00CD6377">
        <w:rPr>
          <w:rFonts w:ascii="Times" w:hAnsi="Times" w:cstheme="minorHAnsi"/>
          <w:color w:val="131413"/>
          <w:lang w:val="en-US"/>
        </w:rPr>
        <w:t>ing</w:t>
      </w:r>
      <w:r w:rsidR="00A41C6F">
        <w:rPr>
          <w:rFonts w:ascii="Times" w:hAnsi="Times" w:cstheme="minorHAnsi"/>
          <w:color w:val="131413"/>
          <w:lang w:val="en-US"/>
        </w:rPr>
        <w:t>, resent</w:t>
      </w:r>
      <w:r w:rsidR="00CD6377">
        <w:rPr>
          <w:rFonts w:ascii="Times" w:hAnsi="Times" w:cstheme="minorHAnsi"/>
          <w:color w:val="131413"/>
          <w:lang w:val="en-US"/>
        </w:rPr>
        <w:t>ing</w:t>
      </w:r>
      <w:r w:rsidR="00A41C6F">
        <w:rPr>
          <w:rFonts w:ascii="Times" w:hAnsi="Times" w:cstheme="minorHAnsi"/>
          <w:color w:val="131413"/>
          <w:lang w:val="en-US"/>
        </w:rPr>
        <w:t xml:space="preserve"> . . .) </w:t>
      </w:r>
      <w:r w:rsidR="001D7279">
        <w:rPr>
          <w:rFonts w:ascii="Times" w:hAnsi="Times" w:cstheme="minorHAnsi"/>
          <w:color w:val="131413"/>
          <w:lang w:val="en-US"/>
        </w:rPr>
        <w:t>those close to us</w:t>
      </w:r>
      <w:r w:rsidR="001A2D6E" w:rsidRPr="00A71C63">
        <w:rPr>
          <w:rFonts w:ascii="Times" w:hAnsi="Times" w:cstheme="minorHAnsi"/>
          <w:color w:val="131413"/>
          <w:lang w:val="en-US"/>
        </w:rPr>
        <w:t>.</w:t>
      </w:r>
      <w:r w:rsidR="001D7279">
        <w:rPr>
          <w:rStyle w:val="FootnoteReference"/>
          <w:rFonts w:ascii="Times" w:hAnsi="Times" w:cstheme="minorHAnsi"/>
          <w:color w:val="131413"/>
          <w:lang w:val="en-US"/>
        </w:rPr>
        <w:footnoteReference w:id="9"/>
      </w:r>
      <w:r w:rsidR="001A2D6E" w:rsidRPr="00A71C63">
        <w:rPr>
          <w:rFonts w:ascii="Times" w:hAnsi="Times" w:cstheme="minorHAnsi"/>
          <w:color w:val="131413"/>
          <w:lang w:val="en-US"/>
        </w:rPr>
        <w:t xml:space="preserve"> </w:t>
      </w:r>
      <w:r w:rsidRPr="00A71C63">
        <w:rPr>
          <w:rFonts w:ascii="Times" w:hAnsi="Times" w:cstheme="minorHAnsi"/>
          <w:color w:val="131413"/>
          <w:lang w:val="en-US"/>
        </w:rPr>
        <w:t xml:space="preserve"> </w:t>
      </w:r>
      <w:r w:rsidR="0028398D" w:rsidRPr="00A71C63">
        <w:rPr>
          <w:rFonts w:ascii="Times" w:hAnsi="Times" w:cstheme="minorHAnsi"/>
          <w:color w:val="131413"/>
          <w:lang w:val="en-US"/>
        </w:rPr>
        <w:t xml:space="preserve"> </w:t>
      </w:r>
      <w:r w:rsidR="003D4676" w:rsidRPr="00A71C63">
        <w:rPr>
          <w:rFonts w:ascii="Times" w:hAnsi="Times" w:cstheme="minorHAnsi"/>
          <w:color w:val="131413"/>
          <w:lang w:val="en-US"/>
        </w:rPr>
        <w:t xml:space="preserve"> </w:t>
      </w:r>
    </w:p>
    <w:p w14:paraId="5F6CC907" w14:textId="6B6903F5" w:rsidR="001D7279" w:rsidRPr="001D7279" w:rsidRDefault="001D7279" w:rsidP="00D20D82">
      <w:pPr>
        <w:autoSpaceDE w:val="0"/>
        <w:autoSpaceDN w:val="0"/>
        <w:adjustRightInd w:val="0"/>
        <w:rPr>
          <w:rFonts w:ascii="Times" w:hAnsi="Times" w:cstheme="minorHAnsi"/>
          <w:b/>
          <w:color w:val="131413"/>
          <w:lang w:val="en-US"/>
        </w:rPr>
      </w:pPr>
    </w:p>
    <w:p w14:paraId="36C9B5DB" w14:textId="18DFD7AF" w:rsidR="001D7279" w:rsidRPr="001D7279" w:rsidRDefault="001D7279" w:rsidP="00D20D82">
      <w:pPr>
        <w:autoSpaceDE w:val="0"/>
        <w:autoSpaceDN w:val="0"/>
        <w:adjustRightInd w:val="0"/>
        <w:rPr>
          <w:rFonts w:ascii="Times" w:hAnsi="Times" w:cstheme="minorHAnsi"/>
          <w:b/>
          <w:color w:val="131413"/>
          <w:lang w:val="en-US"/>
        </w:rPr>
      </w:pPr>
      <w:r w:rsidRPr="001D7279">
        <w:rPr>
          <w:rFonts w:ascii="Times" w:hAnsi="Times" w:cstheme="minorHAnsi"/>
          <w:b/>
          <w:color w:val="131413"/>
          <w:lang w:val="en-US"/>
        </w:rPr>
        <w:t>12 Knowledge</w:t>
      </w:r>
      <w:r w:rsidR="00B3131B">
        <w:rPr>
          <w:rFonts w:ascii="Times" w:hAnsi="Times" w:cstheme="minorHAnsi"/>
          <w:b/>
          <w:color w:val="131413"/>
          <w:lang w:val="en-US"/>
        </w:rPr>
        <w:t xml:space="preserve"> Norms</w:t>
      </w:r>
    </w:p>
    <w:p w14:paraId="42FA7307" w14:textId="77777777" w:rsidR="00B61196" w:rsidRDefault="00B61196" w:rsidP="00B61196">
      <w:pPr>
        <w:autoSpaceDE w:val="0"/>
        <w:autoSpaceDN w:val="0"/>
        <w:adjustRightInd w:val="0"/>
        <w:rPr>
          <w:rFonts w:ascii="Times" w:hAnsi="Times" w:cstheme="minorHAnsi"/>
          <w:color w:val="131413"/>
          <w:lang w:val="en-US"/>
        </w:rPr>
      </w:pPr>
    </w:p>
    <w:p w14:paraId="058E93E7" w14:textId="0C4E6261" w:rsidR="00B61196" w:rsidRDefault="00B61196"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If knowledge plays a positive role in structuring our emotional lives, then perhaps it plays similar roles in other places too. I am doubtful. As I </w:t>
      </w:r>
      <w:r w:rsidR="00BF2E92">
        <w:rPr>
          <w:rFonts w:ascii="Times" w:hAnsi="Times" w:cstheme="minorHAnsi"/>
          <w:color w:val="131413"/>
          <w:lang w:val="en-US"/>
        </w:rPr>
        <w:t>have said, I view</w:t>
      </w:r>
      <w:r>
        <w:rPr>
          <w:rFonts w:ascii="Times" w:hAnsi="Times" w:cstheme="minorHAnsi"/>
          <w:color w:val="131413"/>
          <w:lang w:val="en-US"/>
        </w:rPr>
        <w:t xml:space="preserve"> the concept of knowledge </w:t>
      </w:r>
      <w:r w:rsidR="00FC4DDD">
        <w:rPr>
          <w:rFonts w:ascii="Times" w:hAnsi="Times" w:cstheme="minorHAnsi"/>
          <w:color w:val="131413"/>
          <w:lang w:val="en-US"/>
        </w:rPr>
        <w:t>a</w:t>
      </w:r>
      <w:r>
        <w:rPr>
          <w:rFonts w:ascii="Times" w:hAnsi="Times" w:cstheme="minorHAnsi"/>
          <w:color w:val="131413"/>
          <w:lang w:val="en-US"/>
        </w:rPr>
        <w:t xml:space="preserve">s an archaic hangover. </w:t>
      </w:r>
      <w:r w:rsidR="00A670E1">
        <w:rPr>
          <w:rFonts w:ascii="Times" w:hAnsi="Times" w:cstheme="minorHAnsi"/>
          <w:color w:val="131413"/>
          <w:lang w:val="en-US"/>
        </w:rPr>
        <w:t>In light of</w:t>
      </w:r>
      <w:r>
        <w:rPr>
          <w:rFonts w:ascii="Times" w:hAnsi="Times" w:cstheme="minorHAnsi"/>
          <w:color w:val="131413"/>
          <w:lang w:val="en-US"/>
        </w:rPr>
        <w:t xml:space="preserve"> this, I am prepared to accept that it might play an ineliminable role in structuring our </w:t>
      </w:r>
      <w:r w:rsidR="00A670E1">
        <w:rPr>
          <w:rFonts w:ascii="Times" w:hAnsi="Times" w:cstheme="minorHAnsi"/>
          <w:color w:val="131413"/>
          <w:lang w:val="en-US"/>
        </w:rPr>
        <w:t>evolved</w:t>
      </w:r>
      <w:r>
        <w:rPr>
          <w:rFonts w:ascii="Times" w:hAnsi="Times" w:cstheme="minorHAnsi"/>
          <w:color w:val="131413"/>
          <w:lang w:val="en-US"/>
        </w:rPr>
        <w:t xml:space="preserve"> </w:t>
      </w:r>
      <w:r w:rsidR="00A670E1">
        <w:rPr>
          <w:rFonts w:ascii="Times" w:hAnsi="Times" w:cstheme="minorHAnsi"/>
          <w:color w:val="131413"/>
          <w:lang w:val="en-US"/>
        </w:rPr>
        <w:t xml:space="preserve">fabric of </w:t>
      </w:r>
      <w:r w:rsidR="00547A3A">
        <w:rPr>
          <w:rFonts w:ascii="Times" w:hAnsi="Times" w:cstheme="minorHAnsi"/>
          <w:color w:val="131413"/>
          <w:lang w:val="en-US"/>
        </w:rPr>
        <w:t>social</w:t>
      </w:r>
      <w:r w:rsidR="004D246A">
        <w:rPr>
          <w:rFonts w:ascii="Times" w:hAnsi="Times" w:cstheme="minorHAnsi"/>
          <w:color w:val="131413"/>
          <w:lang w:val="en-US"/>
        </w:rPr>
        <w:t xml:space="preserve"> </w:t>
      </w:r>
      <w:r w:rsidR="00A670E1">
        <w:rPr>
          <w:rFonts w:ascii="Times" w:hAnsi="Times" w:cstheme="minorHAnsi"/>
          <w:color w:val="131413"/>
          <w:lang w:val="en-US"/>
        </w:rPr>
        <w:t>relations</w:t>
      </w:r>
      <w:r>
        <w:rPr>
          <w:rFonts w:ascii="Times" w:hAnsi="Times" w:cstheme="minorHAnsi"/>
          <w:color w:val="131413"/>
          <w:lang w:val="en-US"/>
        </w:rPr>
        <w:t xml:space="preserve">. But I think it unlikely that it makes any positive contributions beyond this. </w:t>
      </w:r>
    </w:p>
    <w:p w14:paraId="5ED8AA35" w14:textId="39069E2D" w:rsidR="0020259D" w:rsidRDefault="0020259D" w:rsidP="00B61196">
      <w:pPr>
        <w:autoSpaceDE w:val="0"/>
        <w:autoSpaceDN w:val="0"/>
        <w:adjustRightInd w:val="0"/>
        <w:rPr>
          <w:rFonts w:ascii="Times" w:hAnsi="Times" w:cstheme="minorHAnsi"/>
          <w:color w:val="131413"/>
          <w:lang w:val="en-US"/>
        </w:rPr>
      </w:pPr>
    </w:p>
    <w:p w14:paraId="2DFD5E6A" w14:textId="625448B3" w:rsidR="00ED7CC5" w:rsidRDefault="0020259D" w:rsidP="00591B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Some philosophers hold that knowledge </w:t>
      </w:r>
      <w:r w:rsidR="00591B96">
        <w:rPr>
          <w:rFonts w:ascii="Times" w:hAnsi="Times" w:cstheme="minorHAnsi"/>
          <w:color w:val="131413"/>
          <w:lang w:val="en-US"/>
        </w:rPr>
        <w:t>provide</w:t>
      </w:r>
      <w:r w:rsidR="004C43AE">
        <w:rPr>
          <w:rFonts w:ascii="Times" w:hAnsi="Times" w:cstheme="minorHAnsi"/>
          <w:color w:val="131413"/>
          <w:lang w:val="en-US"/>
        </w:rPr>
        <w:t>s</w:t>
      </w:r>
      <w:r w:rsidR="00591B96">
        <w:rPr>
          <w:rFonts w:ascii="Times" w:hAnsi="Times" w:cstheme="minorHAnsi"/>
          <w:color w:val="131413"/>
          <w:lang w:val="en-US"/>
        </w:rPr>
        <w:t xml:space="preserve"> </w:t>
      </w:r>
      <w:r w:rsidR="002204E7">
        <w:rPr>
          <w:rFonts w:ascii="Times" w:hAnsi="Times" w:cstheme="minorHAnsi"/>
          <w:color w:val="131413"/>
          <w:lang w:val="en-US"/>
        </w:rPr>
        <w:t>the</w:t>
      </w:r>
      <w:r w:rsidR="00591B96">
        <w:rPr>
          <w:rFonts w:ascii="Times" w:hAnsi="Times" w:cstheme="minorHAnsi"/>
          <w:color w:val="131413"/>
          <w:lang w:val="en-US"/>
        </w:rPr>
        <w:t xml:space="preserve"> norm for rationally based </w:t>
      </w:r>
      <w:r w:rsidR="00591B96" w:rsidRPr="0014047A">
        <w:rPr>
          <w:rFonts w:ascii="Times" w:hAnsi="Times" w:cstheme="minorHAnsi"/>
          <w:i/>
          <w:color w:val="131413"/>
          <w:lang w:val="en-US"/>
        </w:rPr>
        <w:t>action</w:t>
      </w:r>
      <w:r w:rsidR="00591B96">
        <w:rPr>
          <w:rFonts w:ascii="Times" w:hAnsi="Times" w:cstheme="minorHAnsi"/>
          <w:color w:val="131413"/>
          <w:lang w:val="en-US"/>
        </w:rPr>
        <w:t xml:space="preserve">. As they see it, it is rational to </w:t>
      </w:r>
      <w:r w:rsidR="00B02DC9">
        <w:rPr>
          <w:rFonts w:ascii="Times" w:hAnsi="Times" w:cstheme="minorHAnsi"/>
          <w:color w:val="131413"/>
          <w:lang w:val="en-US"/>
        </w:rPr>
        <w:t>act on some</w:t>
      </w:r>
      <w:r w:rsidR="00F65528">
        <w:rPr>
          <w:rFonts w:ascii="Times" w:hAnsi="Times" w:cstheme="minorHAnsi"/>
          <w:color w:val="131413"/>
          <w:lang w:val="en-US"/>
        </w:rPr>
        <w:t xml:space="preserve"> reason only if you know it </w:t>
      </w:r>
      <w:r w:rsidR="00194530">
        <w:rPr>
          <w:rFonts w:ascii="Times" w:hAnsi="Times" w:cstheme="minorHAnsi"/>
          <w:color w:val="131413"/>
          <w:lang w:val="en-US"/>
        </w:rPr>
        <w:t xml:space="preserve">(Hawthorne 2004, Stanley 2005, Hawthorne and Stanley 2008, Smithies 2012). </w:t>
      </w:r>
      <w:r w:rsidR="002204E7">
        <w:rPr>
          <w:rFonts w:ascii="Times" w:hAnsi="Times" w:cstheme="minorHAnsi"/>
          <w:color w:val="131413"/>
          <w:lang w:val="en-US"/>
        </w:rPr>
        <w:t>If th</w:t>
      </w:r>
      <w:r w:rsidR="00B02DC9">
        <w:rPr>
          <w:rFonts w:ascii="Times" w:hAnsi="Times" w:cstheme="minorHAnsi"/>
          <w:color w:val="131413"/>
          <w:lang w:val="en-US"/>
        </w:rPr>
        <w:t xml:space="preserve">ey </w:t>
      </w:r>
      <w:r w:rsidR="00265FAA">
        <w:rPr>
          <w:rFonts w:ascii="Times" w:hAnsi="Times" w:cstheme="minorHAnsi"/>
          <w:color w:val="131413"/>
          <w:lang w:val="en-US"/>
        </w:rPr>
        <w:t>wer</w:t>
      </w:r>
      <w:r w:rsidR="00B02DC9">
        <w:rPr>
          <w:rFonts w:ascii="Times" w:hAnsi="Times" w:cstheme="minorHAnsi"/>
          <w:color w:val="131413"/>
          <w:lang w:val="en-US"/>
        </w:rPr>
        <w:t>e</w:t>
      </w:r>
      <w:r w:rsidR="002204E7">
        <w:rPr>
          <w:rFonts w:ascii="Times" w:hAnsi="Times" w:cstheme="minorHAnsi"/>
          <w:color w:val="131413"/>
          <w:lang w:val="en-US"/>
        </w:rPr>
        <w:t xml:space="preserve"> right, this would </w:t>
      </w:r>
      <w:r w:rsidR="00B02DC9">
        <w:rPr>
          <w:rFonts w:ascii="Times" w:hAnsi="Times" w:cstheme="minorHAnsi"/>
          <w:color w:val="131413"/>
          <w:lang w:val="en-US"/>
        </w:rPr>
        <w:t xml:space="preserve">certainly </w:t>
      </w:r>
      <w:r w:rsidR="002204E7">
        <w:rPr>
          <w:rFonts w:ascii="Times" w:hAnsi="Times" w:cstheme="minorHAnsi"/>
          <w:color w:val="131413"/>
          <w:lang w:val="en-US"/>
        </w:rPr>
        <w:t xml:space="preserve">show that knowledge </w:t>
      </w:r>
      <w:r w:rsidR="00B02DC9">
        <w:rPr>
          <w:rFonts w:ascii="Times" w:hAnsi="Times" w:cstheme="minorHAnsi"/>
          <w:color w:val="131413"/>
          <w:lang w:val="en-US"/>
        </w:rPr>
        <w:t xml:space="preserve">is generally of value, since knowledge would be </w:t>
      </w:r>
      <w:r w:rsidR="002406E7">
        <w:rPr>
          <w:rFonts w:ascii="Times" w:hAnsi="Times" w:cstheme="minorHAnsi"/>
          <w:color w:val="131413"/>
          <w:lang w:val="en-US"/>
        </w:rPr>
        <w:t xml:space="preserve">a prerequisite </w:t>
      </w:r>
      <w:r w:rsidR="00286E2B">
        <w:rPr>
          <w:rFonts w:ascii="Times" w:hAnsi="Times" w:cstheme="minorHAnsi"/>
          <w:color w:val="131413"/>
          <w:lang w:val="en-US"/>
        </w:rPr>
        <w:t>for</w:t>
      </w:r>
      <w:r w:rsidR="00B02DC9">
        <w:rPr>
          <w:rFonts w:ascii="Times" w:hAnsi="Times" w:cstheme="minorHAnsi"/>
          <w:color w:val="131413"/>
          <w:lang w:val="en-US"/>
        </w:rPr>
        <w:t xml:space="preserve"> any rational action.</w:t>
      </w:r>
    </w:p>
    <w:p w14:paraId="5675ED24" w14:textId="0517706C" w:rsidR="00194EF8" w:rsidRDefault="00194EF8" w:rsidP="00591B96">
      <w:pPr>
        <w:autoSpaceDE w:val="0"/>
        <w:autoSpaceDN w:val="0"/>
        <w:adjustRightInd w:val="0"/>
        <w:rPr>
          <w:rFonts w:ascii="Times" w:hAnsi="Times" w:cstheme="minorHAnsi"/>
          <w:color w:val="131413"/>
          <w:lang w:val="en-US"/>
        </w:rPr>
      </w:pPr>
    </w:p>
    <w:p w14:paraId="1C5755A3" w14:textId="77777777" w:rsidR="00194EF8" w:rsidRDefault="00194EF8" w:rsidP="00194EF8">
      <w:pPr>
        <w:autoSpaceDE w:val="0"/>
        <w:autoSpaceDN w:val="0"/>
        <w:adjustRightInd w:val="0"/>
        <w:rPr>
          <w:rFonts w:ascii="Times" w:hAnsi="Times" w:cstheme="minorHAnsi"/>
          <w:color w:val="131413"/>
          <w:lang w:val="en-US"/>
        </w:rPr>
      </w:pPr>
      <w:r>
        <w:rPr>
          <w:rFonts w:ascii="Times" w:hAnsi="Times" w:cstheme="minorHAnsi"/>
          <w:color w:val="131413"/>
          <w:lang w:val="en-US"/>
        </w:rPr>
        <w:t>The thesis that knowledge provides the norm for action is a generalization of the claims considered in this paper so far, that you need knowledge to convict criminals, or to react with blame or similar attitudes. Given this, it is unsurprisingly open to similar objections.</w:t>
      </w:r>
    </w:p>
    <w:p w14:paraId="722BC28D" w14:textId="7831A9A0" w:rsidR="00F65528" w:rsidRDefault="00F65528" w:rsidP="00B61196">
      <w:pPr>
        <w:autoSpaceDE w:val="0"/>
        <w:autoSpaceDN w:val="0"/>
        <w:adjustRightInd w:val="0"/>
        <w:rPr>
          <w:rFonts w:ascii="Times" w:hAnsi="Times" w:cstheme="minorHAnsi"/>
          <w:color w:val="131413"/>
          <w:lang w:val="en-US"/>
        </w:rPr>
      </w:pPr>
    </w:p>
    <w:p w14:paraId="2445561D" w14:textId="76A0D257" w:rsidR="00591B96" w:rsidRDefault="00591B96" w:rsidP="00B61196">
      <w:pPr>
        <w:autoSpaceDE w:val="0"/>
        <w:autoSpaceDN w:val="0"/>
        <w:adjustRightInd w:val="0"/>
        <w:rPr>
          <w:rFonts w:ascii="Times" w:hAnsi="Times" w:cstheme="minorHAnsi"/>
          <w:color w:val="131413"/>
          <w:lang w:val="en-US"/>
        </w:rPr>
      </w:pPr>
      <w:r>
        <w:rPr>
          <w:rFonts w:ascii="Times" w:hAnsi="Times" w:cstheme="minorHAnsi"/>
          <w:color w:val="131413"/>
          <w:lang w:val="en-US"/>
        </w:rPr>
        <w:t>Suppose your ticket in a lottery has a one-in-a-million chance of winning</w:t>
      </w:r>
      <w:r w:rsidR="00755C0B">
        <w:rPr>
          <w:rFonts w:ascii="Times" w:hAnsi="Times" w:cstheme="minorHAnsi"/>
          <w:color w:val="131413"/>
          <w:lang w:val="en-US"/>
        </w:rPr>
        <w:t xml:space="preserve"> the £1,000,000 prize</w:t>
      </w:r>
      <w:r>
        <w:rPr>
          <w:rFonts w:ascii="Times" w:hAnsi="Times" w:cstheme="minorHAnsi"/>
          <w:color w:val="131413"/>
          <w:lang w:val="en-US"/>
        </w:rPr>
        <w:t xml:space="preserve">. </w:t>
      </w:r>
      <w:r w:rsidR="00755C0B">
        <w:rPr>
          <w:rFonts w:ascii="Times" w:hAnsi="Times" w:cstheme="minorHAnsi"/>
          <w:color w:val="131413"/>
          <w:lang w:val="en-US"/>
        </w:rPr>
        <w:t xml:space="preserve">In the absence of any further information, it would intuitively be irrational to </w:t>
      </w:r>
      <w:r w:rsidR="002260C5">
        <w:rPr>
          <w:rFonts w:ascii="Times" w:hAnsi="Times" w:cstheme="minorHAnsi"/>
          <w:color w:val="131413"/>
          <w:lang w:val="en-US"/>
        </w:rPr>
        <w:t>throw your ticket away</w:t>
      </w:r>
      <w:r w:rsidR="00755C0B">
        <w:rPr>
          <w:rFonts w:ascii="Times" w:hAnsi="Times" w:cstheme="minorHAnsi"/>
          <w:color w:val="131413"/>
          <w:lang w:val="en-US"/>
        </w:rPr>
        <w:t xml:space="preserve"> simply on the grounds that it’s not going to win. But if you read in the newspaper that some other ticket has </w:t>
      </w:r>
      <w:r w:rsidR="008B245B">
        <w:rPr>
          <w:rFonts w:ascii="Times" w:hAnsi="Times" w:cstheme="minorHAnsi"/>
          <w:color w:val="131413"/>
          <w:lang w:val="en-US"/>
        </w:rPr>
        <w:t>won</w:t>
      </w:r>
      <w:r w:rsidR="00755C0B">
        <w:rPr>
          <w:rFonts w:ascii="Times" w:hAnsi="Times" w:cstheme="minorHAnsi"/>
          <w:color w:val="131413"/>
          <w:lang w:val="en-US"/>
        </w:rPr>
        <w:t>, then this action intuitively becomes rational.</w:t>
      </w:r>
      <w:r w:rsidR="00C1492B">
        <w:rPr>
          <w:rFonts w:ascii="Times" w:hAnsi="Times" w:cstheme="minorHAnsi"/>
          <w:color w:val="131413"/>
          <w:lang w:val="en-US"/>
        </w:rPr>
        <w:t xml:space="preserve"> </w:t>
      </w:r>
    </w:p>
    <w:p w14:paraId="667AFFA1" w14:textId="17ADB8D4" w:rsidR="00755C0B" w:rsidRDefault="00755C0B" w:rsidP="00B61196">
      <w:pPr>
        <w:autoSpaceDE w:val="0"/>
        <w:autoSpaceDN w:val="0"/>
        <w:adjustRightInd w:val="0"/>
        <w:rPr>
          <w:rFonts w:ascii="Times" w:hAnsi="Times" w:cstheme="minorHAnsi"/>
          <w:color w:val="131413"/>
          <w:lang w:val="en-US"/>
        </w:rPr>
      </w:pPr>
    </w:p>
    <w:p w14:paraId="7E9861B9" w14:textId="4E6A60F4" w:rsidR="00755C0B" w:rsidRDefault="00755C0B" w:rsidP="00B61196">
      <w:pPr>
        <w:autoSpaceDE w:val="0"/>
        <w:autoSpaceDN w:val="0"/>
        <w:adjustRightInd w:val="0"/>
        <w:rPr>
          <w:rFonts w:ascii="Times" w:hAnsi="Times" w:cstheme="minorHAnsi"/>
          <w:color w:val="131413"/>
          <w:lang w:val="en-US"/>
        </w:rPr>
      </w:pPr>
      <w:r>
        <w:rPr>
          <w:rFonts w:ascii="Times" w:hAnsi="Times" w:cstheme="minorHAnsi"/>
          <w:color w:val="131413"/>
          <w:lang w:val="en-US"/>
        </w:rPr>
        <w:t>The natural explanation for this asymmetry is that you shouldn’t treat something as a reason for action if you don’t know it. You d</w:t>
      </w:r>
      <w:r w:rsidR="004418F2">
        <w:rPr>
          <w:rFonts w:ascii="Times" w:hAnsi="Times" w:cstheme="minorHAnsi"/>
          <w:color w:val="131413"/>
          <w:lang w:val="en-US"/>
        </w:rPr>
        <w:t>id</w:t>
      </w:r>
      <w:r>
        <w:rPr>
          <w:rFonts w:ascii="Times" w:hAnsi="Times" w:cstheme="minorHAnsi"/>
          <w:color w:val="131413"/>
          <w:lang w:val="en-US"/>
        </w:rPr>
        <w:t>n’t know your ticket wo</w:t>
      </w:r>
      <w:r w:rsidR="004418F2">
        <w:rPr>
          <w:rFonts w:ascii="Times" w:hAnsi="Times" w:cstheme="minorHAnsi"/>
          <w:color w:val="131413"/>
          <w:lang w:val="en-US"/>
        </w:rPr>
        <w:t>uld</w:t>
      </w:r>
      <w:r>
        <w:rPr>
          <w:rFonts w:ascii="Times" w:hAnsi="Times" w:cstheme="minorHAnsi"/>
          <w:color w:val="131413"/>
          <w:lang w:val="en-US"/>
        </w:rPr>
        <w:t>n’t win when your evidence</w:t>
      </w:r>
      <w:r w:rsidR="004418F2">
        <w:rPr>
          <w:rFonts w:ascii="Times" w:hAnsi="Times" w:cstheme="minorHAnsi"/>
          <w:color w:val="131413"/>
          <w:lang w:val="en-US"/>
        </w:rPr>
        <w:t xml:space="preserve"> was</w:t>
      </w:r>
      <w:r>
        <w:rPr>
          <w:rFonts w:ascii="Times" w:hAnsi="Times" w:cstheme="minorHAnsi"/>
          <w:color w:val="131413"/>
          <w:lang w:val="en-US"/>
        </w:rPr>
        <w:t xml:space="preserve"> merely statistical</w:t>
      </w:r>
      <w:r w:rsidR="002406E7">
        <w:rPr>
          <w:rFonts w:ascii="Times" w:hAnsi="Times" w:cstheme="minorHAnsi"/>
          <w:color w:val="131413"/>
          <w:lang w:val="en-US"/>
        </w:rPr>
        <w:t>,</w:t>
      </w:r>
      <w:r w:rsidR="004C43AE">
        <w:rPr>
          <w:rFonts w:ascii="Times" w:hAnsi="Times" w:cstheme="minorHAnsi"/>
          <w:color w:val="131413"/>
          <w:lang w:val="en-US"/>
        </w:rPr>
        <w:t xml:space="preserve"> but </w:t>
      </w:r>
      <w:r w:rsidR="00F10C2B">
        <w:rPr>
          <w:rFonts w:ascii="Times" w:hAnsi="Times" w:cstheme="minorHAnsi"/>
          <w:color w:val="131413"/>
          <w:lang w:val="en-US"/>
        </w:rPr>
        <w:t xml:space="preserve">you </w:t>
      </w:r>
      <w:r w:rsidR="00C46BCC">
        <w:rPr>
          <w:rFonts w:ascii="Times" w:hAnsi="Times" w:cstheme="minorHAnsi"/>
          <w:color w:val="131413"/>
          <w:lang w:val="en-US"/>
        </w:rPr>
        <w:t xml:space="preserve">almost certainly </w:t>
      </w:r>
      <w:r w:rsidR="004C43AE">
        <w:rPr>
          <w:rFonts w:ascii="Times" w:hAnsi="Times" w:cstheme="minorHAnsi"/>
          <w:color w:val="131413"/>
          <w:lang w:val="en-US"/>
        </w:rPr>
        <w:t>c</w:t>
      </w:r>
      <w:r w:rsidR="004418F2">
        <w:rPr>
          <w:rFonts w:ascii="Times" w:hAnsi="Times" w:cstheme="minorHAnsi"/>
          <w:color w:val="131413"/>
          <w:lang w:val="en-US"/>
        </w:rPr>
        <w:t>a</w:t>
      </w:r>
      <w:r w:rsidR="004C43AE">
        <w:rPr>
          <w:rFonts w:ascii="Times" w:hAnsi="Times" w:cstheme="minorHAnsi"/>
          <w:color w:val="131413"/>
          <w:lang w:val="en-US"/>
        </w:rPr>
        <w:t>me to know this when you read the newspaper report.</w:t>
      </w:r>
    </w:p>
    <w:p w14:paraId="715D1EB1" w14:textId="1C6F586D" w:rsidR="00F61AF9" w:rsidRDefault="00F61AF9" w:rsidP="00B61196">
      <w:pPr>
        <w:autoSpaceDE w:val="0"/>
        <w:autoSpaceDN w:val="0"/>
        <w:adjustRightInd w:val="0"/>
        <w:rPr>
          <w:rFonts w:ascii="Times" w:hAnsi="Times" w:cstheme="minorHAnsi"/>
          <w:color w:val="131413"/>
          <w:lang w:val="en-US"/>
        </w:rPr>
      </w:pPr>
    </w:p>
    <w:p w14:paraId="76A00544" w14:textId="6B1ED21C" w:rsidR="00F61AF9" w:rsidRDefault="00F61AF9"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But, as before, allowing knowledge to guide our actions in this way can lead us to act in ways that are manifestly not in our interests. </w:t>
      </w:r>
    </w:p>
    <w:p w14:paraId="5A3D8E1E" w14:textId="0681F5A2" w:rsidR="002406E7" w:rsidRDefault="002406E7" w:rsidP="00B61196">
      <w:pPr>
        <w:autoSpaceDE w:val="0"/>
        <w:autoSpaceDN w:val="0"/>
        <w:adjustRightInd w:val="0"/>
        <w:rPr>
          <w:rFonts w:ascii="Times" w:hAnsi="Times" w:cstheme="minorHAnsi"/>
          <w:color w:val="131413"/>
          <w:lang w:val="en-US"/>
        </w:rPr>
      </w:pPr>
    </w:p>
    <w:p w14:paraId="2B1D18F3" w14:textId="71B00C8B" w:rsidR="00D14863" w:rsidRDefault="007A3506"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Suppose that the newspaper in which you read the winning ticket number </w:t>
      </w:r>
      <w:r w:rsidR="00BB277D">
        <w:rPr>
          <w:rFonts w:ascii="Times" w:hAnsi="Times" w:cstheme="minorHAnsi"/>
          <w:color w:val="131413"/>
          <w:lang w:val="en-US"/>
        </w:rPr>
        <w:t xml:space="preserve">does </w:t>
      </w:r>
      <w:r w:rsidR="0045102E">
        <w:rPr>
          <w:rFonts w:ascii="Times" w:hAnsi="Times" w:cstheme="minorHAnsi"/>
          <w:color w:val="131413"/>
          <w:lang w:val="en-US"/>
        </w:rPr>
        <w:t>occasionally</w:t>
      </w:r>
      <w:r w:rsidR="00BB277D">
        <w:rPr>
          <w:rFonts w:ascii="Times" w:hAnsi="Times" w:cstheme="minorHAnsi"/>
          <w:color w:val="131413"/>
          <w:lang w:val="en-US"/>
        </w:rPr>
        <w:t xml:space="preserve"> make </w:t>
      </w:r>
      <w:r>
        <w:rPr>
          <w:rFonts w:ascii="Times" w:hAnsi="Times" w:cstheme="minorHAnsi"/>
          <w:color w:val="131413"/>
          <w:lang w:val="en-US"/>
        </w:rPr>
        <w:t xml:space="preserve">mistakes, and moreover that the number </w:t>
      </w:r>
      <w:r w:rsidR="002260C5">
        <w:rPr>
          <w:rFonts w:ascii="Times" w:hAnsi="Times" w:cstheme="minorHAnsi"/>
          <w:color w:val="131413"/>
          <w:lang w:val="en-US"/>
        </w:rPr>
        <w:t>it prints</w:t>
      </w:r>
      <w:r>
        <w:rPr>
          <w:rFonts w:ascii="Times" w:hAnsi="Times" w:cstheme="minorHAnsi"/>
          <w:color w:val="131413"/>
          <w:lang w:val="en-US"/>
        </w:rPr>
        <w:t xml:space="preserve"> shares </w:t>
      </w:r>
      <w:r w:rsidR="00144397">
        <w:rPr>
          <w:rFonts w:ascii="Times" w:hAnsi="Times" w:cstheme="minorHAnsi"/>
          <w:color w:val="131413"/>
          <w:lang w:val="en-US"/>
        </w:rPr>
        <w:t>the first three</w:t>
      </w:r>
      <w:r>
        <w:rPr>
          <w:rFonts w:ascii="Times" w:hAnsi="Times" w:cstheme="minorHAnsi"/>
          <w:color w:val="131413"/>
          <w:lang w:val="en-US"/>
        </w:rPr>
        <w:t xml:space="preserve"> digits with yours. </w:t>
      </w:r>
      <w:r w:rsidR="00286E2B">
        <w:rPr>
          <w:rFonts w:ascii="Times" w:hAnsi="Times" w:cstheme="minorHAnsi"/>
          <w:color w:val="131413"/>
          <w:lang w:val="en-US"/>
        </w:rPr>
        <w:t>In itself, t</w:t>
      </w:r>
      <w:r w:rsidR="0045102E">
        <w:rPr>
          <w:rFonts w:ascii="Times" w:hAnsi="Times" w:cstheme="minorHAnsi"/>
          <w:color w:val="131413"/>
          <w:lang w:val="en-US"/>
        </w:rPr>
        <w:t xml:space="preserve">his doesn’t </w:t>
      </w:r>
      <w:r w:rsidR="00286E2B">
        <w:rPr>
          <w:rFonts w:ascii="Times" w:hAnsi="Times" w:cstheme="minorHAnsi"/>
          <w:color w:val="131413"/>
          <w:lang w:val="en-US"/>
        </w:rPr>
        <w:t xml:space="preserve">of course </w:t>
      </w:r>
      <w:r w:rsidR="0045102E">
        <w:rPr>
          <w:rFonts w:ascii="Times" w:hAnsi="Times" w:cstheme="minorHAnsi"/>
          <w:color w:val="131413"/>
          <w:lang w:val="en-US"/>
        </w:rPr>
        <w:t>mean that you</w:t>
      </w:r>
      <w:r w:rsidR="00144397">
        <w:rPr>
          <w:rFonts w:ascii="Times" w:hAnsi="Times" w:cstheme="minorHAnsi"/>
          <w:color w:val="131413"/>
          <w:lang w:val="en-US"/>
        </w:rPr>
        <w:t xml:space="preserve"> haven’t gained</w:t>
      </w:r>
      <w:r w:rsidR="00BB277D">
        <w:rPr>
          <w:rFonts w:ascii="Times" w:hAnsi="Times" w:cstheme="minorHAnsi"/>
          <w:color w:val="131413"/>
          <w:lang w:val="en-US"/>
        </w:rPr>
        <w:t xml:space="preserve"> knowledge </w:t>
      </w:r>
      <w:r w:rsidR="00144397">
        <w:rPr>
          <w:rFonts w:ascii="Times" w:hAnsi="Times" w:cstheme="minorHAnsi"/>
          <w:color w:val="131413"/>
          <w:lang w:val="en-US"/>
        </w:rPr>
        <w:t>from the paper that your ticket lost</w:t>
      </w:r>
      <w:r w:rsidR="00BB277D">
        <w:rPr>
          <w:rFonts w:ascii="Times" w:hAnsi="Times" w:cstheme="minorHAnsi"/>
          <w:color w:val="131413"/>
          <w:lang w:val="en-US"/>
        </w:rPr>
        <w:t xml:space="preserve">. </w:t>
      </w:r>
      <w:r w:rsidR="00C46BCC">
        <w:rPr>
          <w:rFonts w:ascii="Times" w:hAnsi="Times" w:cstheme="minorHAnsi"/>
          <w:color w:val="131413"/>
          <w:lang w:val="en-US"/>
        </w:rPr>
        <w:t xml:space="preserve">It’s still very likely that you have, and if the knowledge norm for action has any practical implications, it will say you should now bin your ticket. </w:t>
      </w:r>
      <w:r w:rsidR="00144397">
        <w:rPr>
          <w:rFonts w:ascii="Times" w:hAnsi="Times" w:cstheme="minorHAnsi"/>
          <w:color w:val="131413"/>
          <w:lang w:val="en-US"/>
        </w:rPr>
        <w:t>Still</w:t>
      </w:r>
      <w:r w:rsidR="00BB277D">
        <w:rPr>
          <w:rFonts w:ascii="Times" w:hAnsi="Times" w:cstheme="minorHAnsi"/>
          <w:color w:val="131413"/>
          <w:lang w:val="en-US"/>
        </w:rPr>
        <w:t>,</w:t>
      </w:r>
      <w:r w:rsidR="002260C5">
        <w:rPr>
          <w:rFonts w:ascii="Times" w:hAnsi="Times" w:cstheme="minorHAnsi"/>
          <w:color w:val="131413"/>
          <w:lang w:val="en-US"/>
        </w:rPr>
        <w:t xml:space="preserve"> the probability of your ticket winning, </w:t>
      </w:r>
      <w:r w:rsidR="0045102E">
        <w:rPr>
          <w:rFonts w:ascii="Times" w:hAnsi="Times" w:cstheme="minorHAnsi"/>
          <w:color w:val="131413"/>
          <w:lang w:val="en-US"/>
        </w:rPr>
        <w:t>after your reading the paper</w:t>
      </w:r>
      <w:r w:rsidR="002260C5">
        <w:rPr>
          <w:rFonts w:ascii="Times" w:hAnsi="Times" w:cstheme="minorHAnsi"/>
          <w:color w:val="131413"/>
          <w:lang w:val="en-US"/>
        </w:rPr>
        <w:t xml:space="preserve">, </w:t>
      </w:r>
      <w:r w:rsidR="00144397">
        <w:rPr>
          <w:rFonts w:ascii="Times" w:hAnsi="Times" w:cstheme="minorHAnsi"/>
          <w:color w:val="131413"/>
          <w:lang w:val="en-US"/>
        </w:rPr>
        <w:t>could well now</w:t>
      </w:r>
      <w:r w:rsidR="002260C5">
        <w:rPr>
          <w:rFonts w:ascii="Times" w:hAnsi="Times" w:cstheme="minorHAnsi"/>
          <w:color w:val="131413"/>
          <w:lang w:val="en-US"/>
        </w:rPr>
        <w:t xml:space="preserve"> be far</w:t>
      </w:r>
      <w:r>
        <w:rPr>
          <w:rFonts w:ascii="Times" w:hAnsi="Times" w:cstheme="minorHAnsi"/>
          <w:color w:val="131413"/>
          <w:lang w:val="en-US"/>
        </w:rPr>
        <w:t xml:space="preserve"> </w:t>
      </w:r>
      <w:r w:rsidR="002260C5" w:rsidRPr="002260C5">
        <w:rPr>
          <w:rFonts w:ascii="Times" w:hAnsi="Times" w:cstheme="minorHAnsi"/>
          <w:i/>
          <w:color w:val="131413"/>
          <w:lang w:val="en-US"/>
        </w:rPr>
        <w:t>higher</w:t>
      </w:r>
      <w:r w:rsidR="002260C5">
        <w:rPr>
          <w:rFonts w:ascii="Times" w:hAnsi="Times" w:cstheme="minorHAnsi"/>
          <w:color w:val="131413"/>
          <w:lang w:val="en-US"/>
        </w:rPr>
        <w:t xml:space="preserve"> that </w:t>
      </w:r>
      <w:r w:rsidR="00F10C2B">
        <w:rPr>
          <w:rFonts w:ascii="Times" w:hAnsi="Times" w:cstheme="minorHAnsi"/>
          <w:color w:val="131413"/>
          <w:lang w:val="en-US"/>
        </w:rPr>
        <w:t xml:space="preserve">it was </w:t>
      </w:r>
      <w:r w:rsidR="002260C5">
        <w:rPr>
          <w:rFonts w:ascii="Times" w:hAnsi="Times" w:cstheme="minorHAnsi"/>
          <w:color w:val="131413"/>
          <w:lang w:val="en-US"/>
        </w:rPr>
        <w:t>when your only evidence was statistical.</w:t>
      </w:r>
      <w:r>
        <w:rPr>
          <w:rFonts w:ascii="Times" w:hAnsi="Times" w:cstheme="minorHAnsi"/>
          <w:color w:val="131413"/>
          <w:lang w:val="en-US"/>
        </w:rPr>
        <w:t xml:space="preserve"> </w:t>
      </w:r>
      <w:r w:rsidR="00144397">
        <w:rPr>
          <w:rFonts w:ascii="Times" w:hAnsi="Times" w:cstheme="minorHAnsi"/>
          <w:color w:val="131413"/>
          <w:lang w:val="en-US"/>
        </w:rPr>
        <w:t>(Maybe</w:t>
      </w:r>
      <w:r w:rsidR="00980C12">
        <w:rPr>
          <w:rFonts w:ascii="Times" w:hAnsi="Times" w:cstheme="minorHAnsi"/>
          <w:color w:val="131413"/>
          <w:lang w:val="en-US"/>
        </w:rPr>
        <w:t xml:space="preserve"> 1% of the time the </w:t>
      </w:r>
      <w:r w:rsidR="00144397">
        <w:rPr>
          <w:rFonts w:ascii="Times" w:hAnsi="Times" w:cstheme="minorHAnsi"/>
          <w:color w:val="131413"/>
          <w:lang w:val="en-US"/>
        </w:rPr>
        <w:t xml:space="preserve">copy-takers lose concentration after the first three digits.) </w:t>
      </w:r>
      <w:r w:rsidR="00A92DDC">
        <w:rPr>
          <w:rFonts w:ascii="Times" w:hAnsi="Times" w:cstheme="minorHAnsi"/>
          <w:color w:val="131413"/>
          <w:lang w:val="en-US"/>
        </w:rPr>
        <w:t xml:space="preserve">Given this, how can it </w:t>
      </w:r>
      <w:r w:rsidR="00D14863">
        <w:rPr>
          <w:rFonts w:ascii="Times" w:hAnsi="Times" w:cstheme="minorHAnsi"/>
          <w:color w:val="131413"/>
          <w:lang w:val="en-US"/>
        </w:rPr>
        <w:t xml:space="preserve">possibly </w:t>
      </w:r>
      <w:r w:rsidR="00A92DDC">
        <w:rPr>
          <w:rFonts w:ascii="Times" w:hAnsi="Times" w:cstheme="minorHAnsi"/>
          <w:color w:val="131413"/>
          <w:lang w:val="en-US"/>
        </w:rPr>
        <w:t xml:space="preserve">be a good idea to hang onto your ticket before you read the newspaper, but throw it away afterwards? </w:t>
      </w:r>
    </w:p>
    <w:p w14:paraId="07E6E4DA" w14:textId="77777777" w:rsidR="00D14863" w:rsidRDefault="00D14863" w:rsidP="00B61196">
      <w:pPr>
        <w:autoSpaceDE w:val="0"/>
        <w:autoSpaceDN w:val="0"/>
        <w:adjustRightInd w:val="0"/>
        <w:rPr>
          <w:rFonts w:ascii="Times" w:hAnsi="Times" w:cstheme="minorHAnsi"/>
          <w:color w:val="131413"/>
          <w:lang w:val="en-US"/>
        </w:rPr>
      </w:pPr>
    </w:p>
    <w:p w14:paraId="333FB952" w14:textId="7B867890" w:rsidR="002E5FB8" w:rsidRDefault="00D14863" w:rsidP="00B775BD">
      <w:pPr>
        <w:autoSpaceDE w:val="0"/>
        <w:autoSpaceDN w:val="0"/>
        <w:adjustRightInd w:val="0"/>
        <w:rPr>
          <w:rFonts w:ascii="Times" w:hAnsi="Times" w:cstheme="minorHAnsi"/>
          <w:color w:val="131413"/>
          <w:lang w:val="en-US"/>
        </w:rPr>
      </w:pPr>
      <w:r>
        <w:rPr>
          <w:rFonts w:ascii="Times" w:hAnsi="Times" w:cstheme="minorHAnsi"/>
          <w:color w:val="131413"/>
          <w:lang w:val="en-US"/>
        </w:rPr>
        <w:t>We c</w:t>
      </w:r>
      <w:r w:rsidR="00B775BD">
        <w:rPr>
          <w:rFonts w:ascii="Times" w:hAnsi="Times" w:cstheme="minorHAnsi"/>
          <w:color w:val="131413"/>
          <w:lang w:val="en-US"/>
        </w:rPr>
        <w:t>an</w:t>
      </w:r>
      <w:r>
        <w:rPr>
          <w:rFonts w:ascii="Times" w:hAnsi="Times" w:cstheme="minorHAnsi"/>
          <w:color w:val="131413"/>
          <w:lang w:val="en-US"/>
        </w:rPr>
        <w:t xml:space="preserve"> imagine a variant of this example where you are offered a choice between two tickets, a normal one with a one-in-a-million chance, and one that shares </w:t>
      </w:r>
      <w:r w:rsidR="00980C12">
        <w:rPr>
          <w:rFonts w:ascii="Times" w:hAnsi="Times" w:cstheme="minorHAnsi"/>
          <w:color w:val="131413"/>
          <w:lang w:val="en-US"/>
        </w:rPr>
        <w:t>the first three</w:t>
      </w:r>
      <w:r>
        <w:rPr>
          <w:rFonts w:ascii="Times" w:hAnsi="Times" w:cstheme="minorHAnsi"/>
          <w:color w:val="131413"/>
          <w:lang w:val="en-US"/>
        </w:rPr>
        <w:t xml:space="preserve"> digits </w:t>
      </w:r>
      <w:r>
        <w:rPr>
          <w:rFonts w:ascii="Times" w:hAnsi="Times" w:cstheme="minorHAnsi"/>
          <w:color w:val="131413"/>
          <w:lang w:val="en-US"/>
        </w:rPr>
        <w:lastRenderedPageBreak/>
        <w:t xml:space="preserve">with the winning number reported in the less-that-fully-reliable </w:t>
      </w:r>
      <w:r w:rsidR="00B775BD">
        <w:rPr>
          <w:rFonts w:ascii="Times" w:hAnsi="Times" w:cstheme="minorHAnsi"/>
          <w:color w:val="131413"/>
          <w:lang w:val="en-US"/>
        </w:rPr>
        <w:t xml:space="preserve">newspaper. Relative to your epistemic situation, </w:t>
      </w:r>
      <w:r w:rsidR="00B72BF3">
        <w:rPr>
          <w:rFonts w:ascii="Times" w:hAnsi="Times" w:cstheme="minorHAnsi"/>
          <w:color w:val="131413"/>
          <w:lang w:val="en-US"/>
        </w:rPr>
        <w:t>let us suppose,</w:t>
      </w:r>
      <w:r w:rsidR="00B775BD">
        <w:rPr>
          <w:rFonts w:ascii="Times" w:hAnsi="Times" w:cstheme="minorHAnsi"/>
          <w:color w:val="131413"/>
          <w:lang w:val="en-US"/>
        </w:rPr>
        <w:t xml:space="preserve"> the second is </w:t>
      </w:r>
      <w:r w:rsidR="00D70E2A">
        <w:rPr>
          <w:rFonts w:ascii="Times" w:hAnsi="Times" w:cstheme="minorHAnsi"/>
          <w:color w:val="131413"/>
          <w:lang w:val="en-US"/>
        </w:rPr>
        <w:t xml:space="preserve">ten times </w:t>
      </w:r>
      <w:r w:rsidR="00B775BD">
        <w:rPr>
          <w:rFonts w:ascii="Times" w:hAnsi="Times" w:cstheme="minorHAnsi"/>
          <w:color w:val="131413"/>
          <w:lang w:val="en-US"/>
        </w:rPr>
        <w:t xml:space="preserve">more likely to win. But the knowledge norm of action </w:t>
      </w:r>
      <w:r w:rsidR="00C46BCC">
        <w:rPr>
          <w:rFonts w:ascii="Times" w:hAnsi="Times" w:cstheme="minorHAnsi"/>
          <w:color w:val="131413"/>
          <w:lang w:val="en-US"/>
        </w:rPr>
        <w:t xml:space="preserve">implies that </w:t>
      </w:r>
      <w:r w:rsidR="00B775BD">
        <w:rPr>
          <w:rFonts w:ascii="Times" w:hAnsi="Times" w:cstheme="minorHAnsi"/>
          <w:color w:val="131413"/>
          <w:lang w:val="en-US"/>
        </w:rPr>
        <w:t xml:space="preserve">you </w:t>
      </w:r>
      <w:r w:rsidR="00C46BCC">
        <w:rPr>
          <w:rFonts w:ascii="Times" w:hAnsi="Times" w:cstheme="minorHAnsi"/>
          <w:color w:val="131413"/>
          <w:lang w:val="en-US"/>
        </w:rPr>
        <w:t>should</w:t>
      </w:r>
      <w:r w:rsidR="00B775BD">
        <w:rPr>
          <w:rFonts w:ascii="Times" w:hAnsi="Times" w:cstheme="minorHAnsi"/>
          <w:color w:val="131413"/>
          <w:lang w:val="en-US"/>
        </w:rPr>
        <w:t xml:space="preserve"> prefer the </w:t>
      </w:r>
      <w:r w:rsidR="0045102E">
        <w:rPr>
          <w:rFonts w:ascii="Times" w:hAnsi="Times" w:cstheme="minorHAnsi"/>
          <w:color w:val="131413"/>
          <w:lang w:val="en-US"/>
        </w:rPr>
        <w:t>first</w:t>
      </w:r>
      <w:r w:rsidR="00B775BD">
        <w:rPr>
          <w:rFonts w:ascii="Times" w:hAnsi="Times" w:cstheme="minorHAnsi"/>
          <w:color w:val="131413"/>
          <w:lang w:val="en-US"/>
        </w:rPr>
        <w:t xml:space="preserve"> </w:t>
      </w:r>
      <w:r w:rsidR="00F10C2B">
        <w:rPr>
          <w:rFonts w:ascii="Times" w:hAnsi="Times" w:cstheme="minorHAnsi"/>
          <w:color w:val="131413"/>
          <w:lang w:val="en-US"/>
        </w:rPr>
        <w:t xml:space="preserve">ticket </w:t>
      </w:r>
      <w:r w:rsidR="00B775BD">
        <w:rPr>
          <w:rFonts w:ascii="Times" w:hAnsi="Times" w:cstheme="minorHAnsi"/>
          <w:color w:val="131413"/>
          <w:lang w:val="en-US"/>
        </w:rPr>
        <w:t xml:space="preserve">to the </w:t>
      </w:r>
      <w:r w:rsidR="0045102E">
        <w:rPr>
          <w:rFonts w:ascii="Times" w:hAnsi="Times" w:cstheme="minorHAnsi"/>
          <w:color w:val="131413"/>
          <w:lang w:val="en-US"/>
        </w:rPr>
        <w:t>second</w:t>
      </w:r>
      <w:r w:rsidR="00B775BD">
        <w:rPr>
          <w:rFonts w:ascii="Times" w:hAnsi="Times" w:cstheme="minorHAnsi"/>
          <w:color w:val="131413"/>
          <w:lang w:val="en-US"/>
        </w:rPr>
        <w:t>.</w:t>
      </w:r>
      <w:r w:rsidR="00F10C2B">
        <w:rPr>
          <w:rFonts w:ascii="Times" w:hAnsi="Times" w:cstheme="minorHAnsi"/>
          <w:color w:val="131413"/>
          <w:lang w:val="en-US"/>
        </w:rPr>
        <w:t xml:space="preserve"> This seems </w:t>
      </w:r>
      <w:r w:rsidR="0045102E">
        <w:rPr>
          <w:rFonts w:ascii="Times" w:hAnsi="Times" w:cstheme="minorHAnsi"/>
          <w:color w:val="131413"/>
          <w:lang w:val="en-US"/>
        </w:rPr>
        <w:t>little short of perverse</w:t>
      </w:r>
      <w:r w:rsidR="00F10C2B">
        <w:rPr>
          <w:rFonts w:ascii="Times" w:hAnsi="Times" w:cstheme="minorHAnsi"/>
          <w:color w:val="131413"/>
          <w:lang w:val="en-US"/>
        </w:rPr>
        <w:t>.</w:t>
      </w:r>
      <w:r w:rsidR="004B53E4">
        <w:rPr>
          <w:rFonts w:ascii="Times" w:hAnsi="Times" w:cstheme="minorHAnsi"/>
          <w:color w:val="131413"/>
          <w:lang w:val="en-US"/>
        </w:rPr>
        <w:t xml:space="preserve"> Maybe the practicalities of human decision-making mean that </w:t>
      </w:r>
      <w:r w:rsidR="00477B77">
        <w:rPr>
          <w:rFonts w:ascii="Times" w:hAnsi="Times" w:cstheme="minorHAnsi"/>
          <w:color w:val="131413"/>
          <w:lang w:val="en-US"/>
        </w:rPr>
        <w:t>you will</w:t>
      </w:r>
      <w:r w:rsidR="004B53E4">
        <w:rPr>
          <w:rFonts w:ascii="Times" w:hAnsi="Times" w:cstheme="minorHAnsi"/>
          <w:color w:val="131413"/>
          <w:lang w:val="en-US"/>
        </w:rPr>
        <w:t xml:space="preserve"> do well to forget about </w:t>
      </w:r>
      <w:r w:rsidR="003F3CFE">
        <w:rPr>
          <w:rFonts w:ascii="Times" w:hAnsi="Times" w:cstheme="minorHAnsi"/>
          <w:color w:val="131413"/>
          <w:lang w:val="en-US"/>
        </w:rPr>
        <w:t>y</w:t>
      </w:r>
      <w:r w:rsidR="004B53E4">
        <w:rPr>
          <w:rFonts w:ascii="Times" w:hAnsi="Times" w:cstheme="minorHAnsi"/>
          <w:color w:val="131413"/>
          <w:lang w:val="en-US"/>
        </w:rPr>
        <w:t xml:space="preserve">our ticket winning once </w:t>
      </w:r>
      <w:r w:rsidR="003F3CFE">
        <w:rPr>
          <w:rFonts w:ascii="Times" w:hAnsi="Times" w:cstheme="minorHAnsi"/>
          <w:color w:val="131413"/>
          <w:lang w:val="en-US"/>
        </w:rPr>
        <w:t>you</w:t>
      </w:r>
      <w:r w:rsidR="004B53E4">
        <w:rPr>
          <w:rFonts w:ascii="Times" w:hAnsi="Times" w:cstheme="minorHAnsi"/>
          <w:color w:val="131413"/>
          <w:lang w:val="en-US"/>
        </w:rPr>
        <w:t xml:space="preserve"> read the newspaper. But, if so, how could the same practicalities not advise </w:t>
      </w:r>
      <w:r w:rsidR="003F3CFE">
        <w:rPr>
          <w:rFonts w:ascii="Times" w:hAnsi="Times" w:cstheme="minorHAnsi"/>
          <w:color w:val="131413"/>
          <w:lang w:val="en-US"/>
        </w:rPr>
        <w:t>you</w:t>
      </w:r>
      <w:r w:rsidR="004B53E4">
        <w:rPr>
          <w:rFonts w:ascii="Times" w:hAnsi="Times" w:cstheme="minorHAnsi"/>
          <w:color w:val="131413"/>
          <w:lang w:val="en-US"/>
        </w:rPr>
        <w:t xml:space="preserve"> to do the same with a normal ticket that is </w:t>
      </w:r>
      <w:r w:rsidR="003F3CFE">
        <w:rPr>
          <w:rFonts w:ascii="Times" w:hAnsi="Times" w:cstheme="minorHAnsi"/>
          <w:color w:val="131413"/>
          <w:lang w:val="en-US"/>
        </w:rPr>
        <w:t>far</w:t>
      </w:r>
      <w:r w:rsidR="004B53E4">
        <w:rPr>
          <w:rFonts w:ascii="Times" w:hAnsi="Times" w:cstheme="minorHAnsi"/>
          <w:color w:val="131413"/>
          <w:lang w:val="en-US"/>
        </w:rPr>
        <w:t xml:space="preserve"> less likely to win?</w:t>
      </w:r>
      <w:r w:rsidR="006679AA">
        <w:rPr>
          <w:rStyle w:val="FootnoteReference"/>
          <w:rFonts w:ascii="Times" w:hAnsi="Times" w:cstheme="minorHAnsi"/>
          <w:color w:val="131413"/>
          <w:lang w:val="en-US"/>
        </w:rPr>
        <w:footnoteReference w:id="10"/>
      </w:r>
    </w:p>
    <w:p w14:paraId="44C2931C" w14:textId="1CC64C41" w:rsidR="00B775BD" w:rsidRDefault="00B775BD" w:rsidP="00B775BD">
      <w:pPr>
        <w:autoSpaceDE w:val="0"/>
        <w:autoSpaceDN w:val="0"/>
        <w:adjustRightInd w:val="0"/>
        <w:rPr>
          <w:rFonts w:ascii="Times" w:hAnsi="Times" w:cstheme="minorHAnsi"/>
          <w:color w:val="131413"/>
          <w:lang w:val="en-US"/>
        </w:rPr>
      </w:pPr>
    </w:p>
    <w:p w14:paraId="665498D4" w14:textId="1A6FABB0" w:rsidR="00BD49AE" w:rsidRDefault="002E5FB8" w:rsidP="00B775BD">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Let me be clear about my argumentative stance. I am not </w:t>
      </w:r>
      <w:r w:rsidR="000531EC">
        <w:rPr>
          <w:rFonts w:ascii="Times" w:hAnsi="Times" w:cstheme="minorHAnsi"/>
          <w:color w:val="131413"/>
          <w:lang w:val="en-US"/>
        </w:rPr>
        <w:t>disputing th</w:t>
      </w:r>
      <w:r w:rsidR="00813BF9">
        <w:rPr>
          <w:rFonts w:ascii="Times" w:hAnsi="Times" w:cstheme="minorHAnsi"/>
          <w:color w:val="131413"/>
          <w:lang w:val="en-US"/>
        </w:rPr>
        <w:t xml:space="preserve">e </w:t>
      </w:r>
      <w:r w:rsidR="00D33978">
        <w:rPr>
          <w:rFonts w:ascii="Times" w:hAnsi="Times" w:cstheme="minorHAnsi"/>
          <w:color w:val="131413"/>
          <w:lang w:val="en-US"/>
        </w:rPr>
        <w:t>i</w:t>
      </w:r>
      <w:r w:rsidR="00813BF9">
        <w:rPr>
          <w:rFonts w:ascii="Times" w:hAnsi="Times" w:cstheme="minorHAnsi"/>
          <w:color w:val="131413"/>
          <w:lang w:val="en-US"/>
        </w:rPr>
        <w:t>ntui</w:t>
      </w:r>
      <w:r w:rsidR="00D33978">
        <w:rPr>
          <w:rFonts w:ascii="Times" w:hAnsi="Times" w:cstheme="minorHAnsi"/>
          <w:color w:val="131413"/>
          <w:lang w:val="en-US"/>
        </w:rPr>
        <w:t>tive plausibility</w:t>
      </w:r>
      <w:r w:rsidR="000531EC">
        <w:rPr>
          <w:rFonts w:ascii="Times" w:hAnsi="Times" w:cstheme="minorHAnsi"/>
          <w:color w:val="131413"/>
          <w:lang w:val="en-US"/>
        </w:rPr>
        <w:t xml:space="preserve"> </w:t>
      </w:r>
      <w:r w:rsidR="00D33978">
        <w:rPr>
          <w:rFonts w:ascii="Times" w:hAnsi="Times" w:cstheme="minorHAnsi"/>
          <w:color w:val="131413"/>
          <w:lang w:val="en-US"/>
        </w:rPr>
        <w:t xml:space="preserve">of the </w:t>
      </w:r>
      <w:r w:rsidR="000531EC">
        <w:rPr>
          <w:rFonts w:ascii="Times" w:hAnsi="Times" w:cstheme="minorHAnsi"/>
          <w:color w:val="131413"/>
          <w:lang w:val="en-US"/>
        </w:rPr>
        <w:t>knowledge norm</w:t>
      </w:r>
      <w:r w:rsidR="00813BF9">
        <w:rPr>
          <w:rFonts w:ascii="Times" w:hAnsi="Times" w:cstheme="minorHAnsi"/>
          <w:color w:val="131413"/>
          <w:lang w:val="en-US"/>
        </w:rPr>
        <w:t xml:space="preserve"> for action</w:t>
      </w:r>
      <w:r w:rsidR="00644375">
        <w:rPr>
          <w:rFonts w:ascii="Times" w:hAnsi="Times" w:cstheme="minorHAnsi"/>
          <w:color w:val="131413"/>
          <w:lang w:val="en-US"/>
        </w:rPr>
        <w:t xml:space="preserve">. I am quite happy to allow </w:t>
      </w:r>
      <w:r w:rsidR="00BD49AE">
        <w:rPr>
          <w:rFonts w:ascii="Times" w:hAnsi="Times" w:cstheme="minorHAnsi"/>
          <w:color w:val="131413"/>
          <w:lang w:val="en-US"/>
        </w:rPr>
        <w:t xml:space="preserve">that </w:t>
      </w:r>
      <w:r w:rsidR="00980C12">
        <w:rPr>
          <w:rFonts w:ascii="Times" w:hAnsi="Times" w:cstheme="minorHAnsi"/>
          <w:color w:val="131413"/>
          <w:lang w:val="en-US"/>
        </w:rPr>
        <w:t xml:space="preserve">it is line with </w:t>
      </w:r>
      <w:r w:rsidR="00BD49AE">
        <w:rPr>
          <w:rFonts w:ascii="Times" w:hAnsi="Times" w:cstheme="minorHAnsi"/>
          <w:color w:val="131413"/>
          <w:lang w:val="en-US"/>
        </w:rPr>
        <w:t>everyday</w:t>
      </w:r>
      <w:r w:rsidR="00980C12">
        <w:rPr>
          <w:rFonts w:ascii="Times" w:hAnsi="Times" w:cstheme="minorHAnsi"/>
          <w:color w:val="131413"/>
          <w:lang w:val="en-US"/>
        </w:rPr>
        <w:t xml:space="preserve"> intuition</w:t>
      </w:r>
      <w:r w:rsidR="00BD49AE">
        <w:rPr>
          <w:rFonts w:ascii="Times" w:hAnsi="Times" w:cstheme="minorHAnsi"/>
          <w:color w:val="131413"/>
          <w:lang w:val="en-US"/>
        </w:rPr>
        <w:t xml:space="preserve"> to act on the newspaper report but not on mere improbability (just as everyday intuition views it as legitimate to convict on the basis of eyewitness but not statistical evidence). My position is that these are bad intuitions. They are leading us to act in ways that are not in our interests</w:t>
      </w:r>
      <w:r w:rsidR="00B75B0E">
        <w:rPr>
          <w:rFonts w:ascii="Times" w:hAnsi="Times" w:cstheme="minorHAnsi"/>
          <w:color w:val="131413"/>
          <w:lang w:val="en-US"/>
        </w:rPr>
        <w:t>, and so should be resisted.</w:t>
      </w:r>
    </w:p>
    <w:p w14:paraId="11E008DE" w14:textId="5AC0E91D" w:rsidR="00B75B0E" w:rsidRDefault="00B75B0E" w:rsidP="00B775BD">
      <w:pPr>
        <w:autoSpaceDE w:val="0"/>
        <w:autoSpaceDN w:val="0"/>
        <w:adjustRightInd w:val="0"/>
        <w:rPr>
          <w:rFonts w:ascii="Times" w:hAnsi="Times" w:cstheme="minorHAnsi"/>
          <w:color w:val="131413"/>
          <w:lang w:val="en-US"/>
        </w:rPr>
      </w:pPr>
    </w:p>
    <w:p w14:paraId="35BBEDC7" w14:textId="34E8DD03" w:rsidR="00B75B0E" w:rsidRDefault="00B75B0E" w:rsidP="00B775BD">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Defenders of the knowledge norm for action </w:t>
      </w:r>
      <w:r w:rsidR="00813BF9">
        <w:rPr>
          <w:rFonts w:ascii="Times" w:hAnsi="Times" w:cstheme="minorHAnsi"/>
          <w:color w:val="131413"/>
          <w:lang w:val="en-US"/>
        </w:rPr>
        <w:t xml:space="preserve">typically rest their case entirely on </w:t>
      </w:r>
      <w:r w:rsidR="00D33978">
        <w:rPr>
          <w:rFonts w:ascii="Times" w:hAnsi="Times" w:cstheme="minorHAnsi"/>
          <w:color w:val="131413"/>
          <w:lang w:val="en-US"/>
        </w:rPr>
        <w:t xml:space="preserve">everyday intuitions. They do not </w:t>
      </w:r>
      <w:r>
        <w:rPr>
          <w:rFonts w:ascii="Times" w:hAnsi="Times" w:cstheme="minorHAnsi"/>
          <w:color w:val="131413"/>
          <w:lang w:val="en-US"/>
        </w:rPr>
        <w:t xml:space="preserve">point to some advantage that </w:t>
      </w:r>
      <w:r w:rsidR="00D33978">
        <w:rPr>
          <w:rFonts w:ascii="Times" w:hAnsi="Times" w:cstheme="minorHAnsi"/>
          <w:color w:val="131413"/>
          <w:lang w:val="en-US"/>
        </w:rPr>
        <w:t>the norm</w:t>
      </w:r>
      <w:r>
        <w:rPr>
          <w:rFonts w:ascii="Times" w:hAnsi="Times" w:cstheme="minorHAnsi"/>
          <w:color w:val="131413"/>
          <w:lang w:val="en-US"/>
        </w:rPr>
        <w:t xml:space="preserve"> delivers, some way in which it makes our lives go better</w:t>
      </w:r>
      <w:r w:rsidR="00D33978">
        <w:rPr>
          <w:rFonts w:ascii="Times" w:hAnsi="Times" w:cstheme="minorHAnsi"/>
          <w:color w:val="131413"/>
          <w:lang w:val="en-US"/>
        </w:rPr>
        <w:t xml:space="preserve">. They just appeal to what ordinary people would normally say. </w:t>
      </w:r>
      <w:r w:rsidR="00F10C2B">
        <w:rPr>
          <w:rFonts w:ascii="Times" w:hAnsi="Times" w:cstheme="minorHAnsi"/>
          <w:color w:val="131413"/>
          <w:lang w:val="en-US"/>
        </w:rPr>
        <w:t xml:space="preserve">As such, </w:t>
      </w:r>
      <w:r w:rsidR="00A230E3">
        <w:rPr>
          <w:rFonts w:ascii="Times" w:hAnsi="Times" w:cstheme="minorHAnsi"/>
          <w:color w:val="131413"/>
          <w:lang w:val="en-US"/>
        </w:rPr>
        <w:t xml:space="preserve">their arguments simply fail to engage with </w:t>
      </w:r>
      <w:r w:rsidR="00190782">
        <w:rPr>
          <w:rFonts w:ascii="Times" w:hAnsi="Times" w:cstheme="minorHAnsi"/>
          <w:color w:val="131413"/>
          <w:lang w:val="en-US"/>
        </w:rPr>
        <w:t xml:space="preserve">my claim </w:t>
      </w:r>
      <w:r w:rsidR="004D246A">
        <w:rPr>
          <w:rFonts w:ascii="Times" w:hAnsi="Times" w:cstheme="minorHAnsi"/>
          <w:color w:val="131413"/>
          <w:lang w:val="en-US"/>
        </w:rPr>
        <w:t>that the norm is a bad thing</w:t>
      </w:r>
      <w:r w:rsidR="00A230E3">
        <w:rPr>
          <w:rFonts w:ascii="Times" w:hAnsi="Times" w:cstheme="minorHAnsi"/>
          <w:color w:val="131413"/>
          <w:lang w:val="en-US"/>
        </w:rPr>
        <w:t>.</w:t>
      </w:r>
      <w:r w:rsidR="0024425A">
        <w:rPr>
          <w:rStyle w:val="FootnoteReference"/>
          <w:rFonts w:ascii="Times" w:hAnsi="Times" w:cstheme="minorHAnsi"/>
          <w:color w:val="131413"/>
          <w:lang w:val="en-US"/>
        </w:rPr>
        <w:footnoteReference w:id="11"/>
      </w:r>
    </w:p>
    <w:p w14:paraId="71812E3D" w14:textId="03D7D379" w:rsidR="00D33978" w:rsidRDefault="00D33978" w:rsidP="00B775BD">
      <w:pPr>
        <w:autoSpaceDE w:val="0"/>
        <w:autoSpaceDN w:val="0"/>
        <w:adjustRightInd w:val="0"/>
        <w:rPr>
          <w:rFonts w:ascii="Times" w:hAnsi="Times" w:cstheme="minorHAnsi"/>
          <w:color w:val="131413"/>
          <w:lang w:val="en-US"/>
        </w:rPr>
      </w:pPr>
    </w:p>
    <w:p w14:paraId="09D87F6F" w14:textId="700C5711" w:rsidR="00D33978" w:rsidRDefault="00D33978" w:rsidP="00B775BD">
      <w:pPr>
        <w:autoSpaceDE w:val="0"/>
        <w:autoSpaceDN w:val="0"/>
        <w:adjustRightInd w:val="0"/>
        <w:rPr>
          <w:rFonts w:ascii="Times" w:hAnsi="Times" w:cstheme="minorHAnsi"/>
          <w:color w:val="131413"/>
          <w:lang w:val="en-US"/>
        </w:rPr>
      </w:pPr>
      <w:r>
        <w:rPr>
          <w:rFonts w:ascii="Times" w:hAnsi="Times" w:cstheme="minorHAnsi"/>
          <w:color w:val="131413"/>
          <w:lang w:val="en-US"/>
        </w:rPr>
        <w:t>There remains the Littlejohn-style option of arguing that it is valuable in itself that we should act on knowledge. It’s not that doing this brings some further benefit</w:t>
      </w:r>
      <w:r w:rsidR="007C0CB7">
        <w:rPr>
          <w:rFonts w:ascii="Times" w:hAnsi="Times" w:cstheme="minorHAnsi"/>
          <w:color w:val="131413"/>
          <w:lang w:val="en-US"/>
        </w:rPr>
        <w:t xml:space="preserve">. It </w:t>
      </w:r>
      <w:r w:rsidR="00980C12">
        <w:rPr>
          <w:rFonts w:ascii="Times" w:hAnsi="Times" w:cstheme="minorHAnsi"/>
          <w:color w:val="131413"/>
          <w:lang w:val="en-US"/>
        </w:rPr>
        <w:t xml:space="preserve">is </w:t>
      </w:r>
      <w:r w:rsidR="007C0CB7">
        <w:rPr>
          <w:rFonts w:ascii="Times" w:hAnsi="Times" w:cstheme="minorHAnsi"/>
          <w:color w:val="131413"/>
          <w:lang w:val="en-US"/>
        </w:rPr>
        <w:t>its own reward</w:t>
      </w:r>
      <w:r w:rsidR="00F10C2B">
        <w:rPr>
          <w:rFonts w:ascii="Times" w:hAnsi="Times" w:cstheme="minorHAnsi"/>
          <w:color w:val="131413"/>
          <w:lang w:val="en-US"/>
        </w:rPr>
        <w:t>.</w:t>
      </w:r>
      <w:r w:rsidR="00A230E3">
        <w:rPr>
          <w:rFonts w:ascii="Times" w:hAnsi="Times" w:cstheme="minorHAnsi"/>
          <w:color w:val="131413"/>
          <w:lang w:val="en-US"/>
        </w:rPr>
        <w:t xml:space="preserve"> </w:t>
      </w:r>
      <w:r w:rsidR="00334150">
        <w:rPr>
          <w:rFonts w:ascii="Times" w:hAnsi="Times" w:cstheme="minorHAnsi"/>
          <w:color w:val="131413"/>
          <w:lang w:val="en-US"/>
        </w:rPr>
        <w:t xml:space="preserve">It’s good </w:t>
      </w:r>
      <w:r w:rsidR="00980C12">
        <w:rPr>
          <w:rFonts w:ascii="Times" w:hAnsi="Times" w:cstheme="minorHAnsi"/>
          <w:color w:val="131413"/>
          <w:lang w:val="en-US"/>
        </w:rPr>
        <w:t xml:space="preserve">per se </w:t>
      </w:r>
      <w:r w:rsidR="00334150">
        <w:rPr>
          <w:rFonts w:ascii="Times" w:hAnsi="Times" w:cstheme="minorHAnsi"/>
          <w:color w:val="131413"/>
          <w:lang w:val="en-US"/>
        </w:rPr>
        <w:t>to</w:t>
      </w:r>
      <w:r w:rsidR="00A230E3">
        <w:rPr>
          <w:rFonts w:ascii="Times" w:hAnsi="Times" w:cstheme="minorHAnsi"/>
          <w:color w:val="131413"/>
          <w:lang w:val="en-US"/>
        </w:rPr>
        <w:t xml:space="preserve"> act on knowledge</w:t>
      </w:r>
      <w:r w:rsidR="00334150">
        <w:rPr>
          <w:rFonts w:ascii="Times" w:hAnsi="Times" w:cstheme="minorHAnsi"/>
          <w:color w:val="131413"/>
          <w:lang w:val="en-US"/>
        </w:rPr>
        <w:t>, but not on</w:t>
      </w:r>
      <w:r w:rsidR="00A230E3">
        <w:rPr>
          <w:rFonts w:ascii="Times" w:hAnsi="Times" w:cstheme="minorHAnsi"/>
          <w:color w:val="131413"/>
          <w:lang w:val="en-US"/>
        </w:rPr>
        <w:t xml:space="preserve"> mere</w:t>
      </w:r>
      <w:r w:rsidR="00B72BF3">
        <w:rPr>
          <w:rFonts w:ascii="Times" w:hAnsi="Times" w:cstheme="minorHAnsi"/>
          <w:color w:val="131413"/>
          <w:lang w:val="en-US"/>
        </w:rPr>
        <w:t>ly</w:t>
      </w:r>
      <w:r w:rsidR="00A230E3">
        <w:rPr>
          <w:rFonts w:ascii="Times" w:hAnsi="Times" w:cstheme="minorHAnsi"/>
          <w:color w:val="131413"/>
          <w:lang w:val="en-US"/>
        </w:rPr>
        <w:t xml:space="preserve"> statistical evidence</w:t>
      </w:r>
      <w:r w:rsidR="00334150">
        <w:rPr>
          <w:rFonts w:ascii="Times" w:hAnsi="Times" w:cstheme="minorHAnsi"/>
          <w:color w:val="131413"/>
          <w:lang w:val="en-US"/>
        </w:rPr>
        <w:t>.</w:t>
      </w:r>
    </w:p>
    <w:p w14:paraId="5BC3E01A" w14:textId="04793564" w:rsidR="00334150" w:rsidRDefault="00334150" w:rsidP="00B775BD">
      <w:pPr>
        <w:autoSpaceDE w:val="0"/>
        <w:autoSpaceDN w:val="0"/>
        <w:adjustRightInd w:val="0"/>
        <w:rPr>
          <w:rFonts w:ascii="Times" w:hAnsi="Times" w:cstheme="minorHAnsi"/>
          <w:color w:val="131413"/>
          <w:lang w:val="en-US"/>
        </w:rPr>
      </w:pPr>
    </w:p>
    <w:p w14:paraId="3901FF0A" w14:textId="16286D45" w:rsidR="00334150" w:rsidRDefault="00334150" w:rsidP="00B775BD">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I’m not sure how </w:t>
      </w:r>
      <w:r w:rsidR="00980C12">
        <w:rPr>
          <w:rFonts w:ascii="Times" w:hAnsi="Times" w:cstheme="minorHAnsi"/>
          <w:color w:val="131413"/>
          <w:lang w:val="en-US"/>
        </w:rPr>
        <w:t xml:space="preserve">far </w:t>
      </w:r>
      <w:r>
        <w:rPr>
          <w:rFonts w:ascii="Times" w:hAnsi="Times" w:cstheme="minorHAnsi"/>
          <w:color w:val="131413"/>
          <w:lang w:val="en-US"/>
        </w:rPr>
        <w:t xml:space="preserve">this further thought </w:t>
      </w:r>
      <w:r w:rsidR="00D269B1">
        <w:rPr>
          <w:rFonts w:ascii="Times" w:hAnsi="Times" w:cstheme="minorHAnsi"/>
          <w:color w:val="131413"/>
          <w:lang w:val="en-US"/>
        </w:rPr>
        <w:t>retains</w:t>
      </w:r>
      <w:r>
        <w:rPr>
          <w:rFonts w:ascii="Times" w:hAnsi="Times" w:cstheme="minorHAnsi"/>
          <w:color w:val="131413"/>
          <w:lang w:val="en-US"/>
        </w:rPr>
        <w:t xml:space="preserve"> the support of intuition</w:t>
      </w:r>
      <w:r w:rsidR="00D269B1">
        <w:rPr>
          <w:rFonts w:ascii="Times" w:hAnsi="Times" w:cstheme="minorHAnsi"/>
          <w:color w:val="131413"/>
          <w:lang w:val="en-US"/>
        </w:rPr>
        <w:t xml:space="preserve"> once we move past the specialized demands of the law and the reactive attitudes.</w:t>
      </w:r>
      <w:r>
        <w:rPr>
          <w:rFonts w:ascii="Times" w:hAnsi="Times" w:cstheme="minorHAnsi"/>
          <w:color w:val="131413"/>
          <w:lang w:val="en-US"/>
        </w:rPr>
        <w:t xml:space="preserve"> I would have thought that most people thinking about lottery tickets see the value in money (and in not taking unnecessary pains to </w:t>
      </w:r>
      <w:r w:rsidR="00B3131B">
        <w:rPr>
          <w:rFonts w:ascii="Times" w:hAnsi="Times" w:cstheme="minorHAnsi"/>
          <w:color w:val="131413"/>
          <w:lang w:val="en-US"/>
        </w:rPr>
        <w:t>hang</w:t>
      </w:r>
      <w:r>
        <w:rPr>
          <w:rFonts w:ascii="Times" w:hAnsi="Times" w:cstheme="minorHAnsi"/>
          <w:color w:val="131413"/>
          <w:lang w:val="en-US"/>
        </w:rPr>
        <w:t xml:space="preserve"> on </w:t>
      </w:r>
      <w:r w:rsidR="00B3131B">
        <w:rPr>
          <w:rFonts w:ascii="Times" w:hAnsi="Times" w:cstheme="minorHAnsi"/>
          <w:color w:val="131413"/>
          <w:lang w:val="en-US"/>
        </w:rPr>
        <w:t xml:space="preserve">to </w:t>
      </w:r>
      <w:r>
        <w:rPr>
          <w:rFonts w:ascii="Times" w:hAnsi="Times" w:cstheme="minorHAnsi"/>
          <w:color w:val="131413"/>
          <w:lang w:val="en-US"/>
        </w:rPr>
        <w:t>their tickets)</w:t>
      </w:r>
      <w:r w:rsidR="00A82369">
        <w:rPr>
          <w:rFonts w:ascii="Times" w:hAnsi="Times" w:cstheme="minorHAnsi"/>
          <w:color w:val="131413"/>
          <w:lang w:val="en-US"/>
        </w:rPr>
        <w:t xml:space="preserve"> </w:t>
      </w:r>
      <w:r>
        <w:rPr>
          <w:rFonts w:ascii="Times" w:hAnsi="Times" w:cstheme="minorHAnsi"/>
          <w:color w:val="131413"/>
          <w:lang w:val="en-US"/>
        </w:rPr>
        <w:t xml:space="preserve">but </w:t>
      </w:r>
      <w:r w:rsidR="00A82369">
        <w:rPr>
          <w:rFonts w:ascii="Times" w:hAnsi="Times" w:cstheme="minorHAnsi"/>
          <w:color w:val="131413"/>
          <w:lang w:val="en-US"/>
        </w:rPr>
        <w:t xml:space="preserve">are quite unconcerned about the meta-issue of whether </w:t>
      </w:r>
      <w:r>
        <w:rPr>
          <w:rFonts w:ascii="Times" w:hAnsi="Times" w:cstheme="minorHAnsi"/>
          <w:color w:val="131413"/>
          <w:lang w:val="en-US"/>
        </w:rPr>
        <w:t xml:space="preserve">their choices are guided </w:t>
      </w:r>
      <w:r w:rsidR="00A82369">
        <w:rPr>
          <w:rFonts w:ascii="Times" w:hAnsi="Times" w:cstheme="minorHAnsi"/>
          <w:color w:val="131413"/>
          <w:lang w:val="en-US"/>
        </w:rPr>
        <w:t>by knowledge. Still, even if they d</w:t>
      </w:r>
      <w:r w:rsidR="00980C12">
        <w:rPr>
          <w:rFonts w:ascii="Times" w:hAnsi="Times" w:cstheme="minorHAnsi"/>
          <w:color w:val="131413"/>
          <w:lang w:val="en-US"/>
        </w:rPr>
        <w:t>id</w:t>
      </w:r>
      <w:r w:rsidR="00A82369">
        <w:rPr>
          <w:rFonts w:ascii="Times" w:hAnsi="Times" w:cstheme="minorHAnsi"/>
          <w:color w:val="131413"/>
          <w:lang w:val="en-US"/>
        </w:rPr>
        <w:t xml:space="preserve"> </w:t>
      </w:r>
      <w:r w:rsidR="00190782">
        <w:rPr>
          <w:rFonts w:ascii="Times" w:hAnsi="Times" w:cstheme="minorHAnsi"/>
          <w:color w:val="131413"/>
          <w:lang w:val="en-US"/>
        </w:rPr>
        <w:t>feel the intuitive pull of this</w:t>
      </w:r>
      <w:r w:rsidR="00A82369">
        <w:rPr>
          <w:rFonts w:ascii="Times" w:hAnsi="Times" w:cstheme="minorHAnsi"/>
          <w:color w:val="131413"/>
          <w:lang w:val="en-US"/>
        </w:rPr>
        <w:t xml:space="preserve"> </w:t>
      </w:r>
      <w:r w:rsidR="00D269B1">
        <w:rPr>
          <w:rFonts w:ascii="Times" w:hAnsi="Times" w:cstheme="minorHAnsi"/>
          <w:color w:val="131413"/>
          <w:lang w:val="en-US"/>
        </w:rPr>
        <w:t xml:space="preserve">generalized </w:t>
      </w:r>
      <w:r w:rsidR="00A82369">
        <w:rPr>
          <w:rFonts w:ascii="Times" w:hAnsi="Times" w:cstheme="minorHAnsi"/>
          <w:color w:val="131413"/>
          <w:lang w:val="en-US"/>
        </w:rPr>
        <w:t xml:space="preserve">meta-concern, I </w:t>
      </w:r>
      <w:r w:rsidR="00980C12">
        <w:rPr>
          <w:rFonts w:ascii="Times" w:hAnsi="Times" w:cstheme="minorHAnsi"/>
          <w:color w:val="131413"/>
          <w:lang w:val="en-US"/>
        </w:rPr>
        <w:t xml:space="preserve">would </w:t>
      </w:r>
      <w:r w:rsidR="00A82369">
        <w:rPr>
          <w:rFonts w:ascii="Times" w:hAnsi="Times" w:cstheme="minorHAnsi"/>
          <w:color w:val="131413"/>
          <w:lang w:val="en-US"/>
        </w:rPr>
        <w:t xml:space="preserve">say they are misguided. They </w:t>
      </w:r>
      <w:r w:rsidR="007C0CB7">
        <w:rPr>
          <w:rFonts w:ascii="Times" w:hAnsi="Times" w:cstheme="minorHAnsi"/>
          <w:color w:val="131413"/>
          <w:lang w:val="en-US"/>
        </w:rPr>
        <w:t>would be</w:t>
      </w:r>
      <w:r w:rsidR="00A82369">
        <w:rPr>
          <w:rFonts w:ascii="Times" w:hAnsi="Times" w:cstheme="minorHAnsi"/>
          <w:color w:val="131413"/>
          <w:lang w:val="en-US"/>
        </w:rPr>
        <w:t xml:space="preserve"> seeing value where there is none. An archaic mode of thought </w:t>
      </w:r>
      <w:r w:rsidR="007C0CB7">
        <w:rPr>
          <w:rFonts w:ascii="Times" w:hAnsi="Times" w:cstheme="minorHAnsi"/>
          <w:color w:val="131413"/>
          <w:lang w:val="en-US"/>
        </w:rPr>
        <w:t>would be</w:t>
      </w:r>
      <w:r w:rsidR="00A82369">
        <w:rPr>
          <w:rFonts w:ascii="Times" w:hAnsi="Times" w:cstheme="minorHAnsi"/>
          <w:color w:val="131413"/>
          <w:lang w:val="en-US"/>
        </w:rPr>
        <w:t xml:space="preserve"> seducing them into wanting something that </w:t>
      </w:r>
      <w:r w:rsidR="00BB277D">
        <w:rPr>
          <w:rFonts w:ascii="Times" w:hAnsi="Times" w:cstheme="minorHAnsi"/>
          <w:color w:val="131413"/>
          <w:lang w:val="en-US"/>
        </w:rPr>
        <w:t>is of</w:t>
      </w:r>
      <w:r w:rsidR="00A82369">
        <w:rPr>
          <w:rFonts w:ascii="Times" w:hAnsi="Times" w:cstheme="minorHAnsi"/>
          <w:color w:val="131413"/>
          <w:lang w:val="en-US"/>
        </w:rPr>
        <w:t xml:space="preserve"> no worth.</w:t>
      </w:r>
    </w:p>
    <w:p w14:paraId="503ACD0E" w14:textId="77777777" w:rsidR="00BD49AE" w:rsidRDefault="00BD49AE" w:rsidP="00B775BD">
      <w:pPr>
        <w:autoSpaceDE w:val="0"/>
        <w:autoSpaceDN w:val="0"/>
        <w:adjustRightInd w:val="0"/>
        <w:rPr>
          <w:rFonts w:ascii="Times" w:hAnsi="Times" w:cstheme="minorHAnsi"/>
          <w:color w:val="131413"/>
          <w:lang w:val="en-US"/>
        </w:rPr>
      </w:pPr>
    </w:p>
    <w:p w14:paraId="15190285" w14:textId="1E85ED48" w:rsidR="00A41186" w:rsidRDefault="0043470C"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In section 10 above I discussed a knowledge norm for </w:t>
      </w:r>
      <w:r w:rsidRPr="0014047A">
        <w:rPr>
          <w:rFonts w:ascii="Times" w:hAnsi="Times" w:cstheme="minorHAnsi"/>
          <w:i/>
          <w:color w:val="131413"/>
          <w:lang w:val="en-US"/>
        </w:rPr>
        <w:t>flat-out belief</w:t>
      </w:r>
      <w:r>
        <w:rPr>
          <w:rFonts w:ascii="Times" w:hAnsi="Times" w:cstheme="minorHAnsi"/>
          <w:color w:val="131413"/>
          <w:lang w:val="en-US"/>
        </w:rPr>
        <w:t xml:space="preserve">. This is closely related to </w:t>
      </w:r>
      <w:r w:rsidR="00440055">
        <w:rPr>
          <w:rFonts w:ascii="Times" w:hAnsi="Times" w:cstheme="minorHAnsi"/>
          <w:color w:val="131413"/>
          <w:lang w:val="en-US"/>
        </w:rPr>
        <w:t xml:space="preserve">a knowledge norm for action and faces the same difficulties. In section 10 I observed that a Lockean norm of flat-out belief would do better </w:t>
      </w:r>
      <w:r w:rsidR="00A230E3">
        <w:rPr>
          <w:rFonts w:ascii="Times" w:hAnsi="Times" w:cstheme="minorHAnsi"/>
          <w:color w:val="131413"/>
          <w:lang w:val="en-US"/>
        </w:rPr>
        <w:t>at</w:t>
      </w:r>
      <w:r w:rsidR="00AD6F5B">
        <w:rPr>
          <w:rFonts w:ascii="Times" w:hAnsi="Times" w:cstheme="minorHAnsi"/>
          <w:color w:val="131413"/>
          <w:lang w:val="en-US"/>
        </w:rPr>
        <w:t xml:space="preserve"> </w:t>
      </w:r>
      <w:r w:rsidR="00440055">
        <w:rPr>
          <w:rFonts w:ascii="Times" w:hAnsi="Times" w:cstheme="minorHAnsi"/>
          <w:color w:val="131413"/>
          <w:lang w:val="en-US"/>
        </w:rPr>
        <w:t xml:space="preserve">convicting the guilty and freeing the innocent. The point generalizes. From the point of view of </w:t>
      </w:r>
      <w:r w:rsidR="00A230E3">
        <w:rPr>
          <w:rFonts w:ascii="Times" w:hAnsi="Times" w:cstheme="minorHAnsi"/>
          <w:color w:val="131413"/>
          <w:lang w:val="en-US"/>
        </w:rPr>
        <w:t xml:space="preserve">achieving any of our ends, a knowledge norm for flat-out belief </w:t>
      </w:r>
      <w:r w:rsidR="00075497">
        <w:rPr>
          <w:rFonts w:ascii="Times" w:hAnsi="Times" w:cstheme="minorHAnsi"/>
          <w:color w:val="131413"/>
          <w:lang w:val="en-US"/>
        </w:rPr>
        <w:t>must</w:t>
      </w:r>
      <w:r w:rsidR="00D70E2A">
        <w:rPr>
          <w:rFonts w:ascii="Times" w:hAnsi="Times" w:cstheme="minorHAnsi"/>
          <w:color w:val="131413"/>
          <w:lang w:val="en-US"/>
        </w:rPr>
        <w:t xml:space="preserve"> </w:t>
      </w:r>
      <w:r w:rsidR="00075497">
        <w:rPr>
          <w:rFonts w:ascii="Times" w:hAnsi="Times" w:cstheme="minorHAnsi"/>
          <w:color w:val="131413"/>
          <w:lang w:val="en-US"/>
        </w:rPr>
        <w:t>do</w:t>
      </w:r>
      <w:r w:rsidR="00A230E3">
        <w:rPr>
          <w:rFonts w:ascii="Times" w:hAnsi="Times" w:cstheme="minorHAnsi"/>
          <w:color w:val="131413"/>
          <w:lang w:val="en-US"/>
        </w:rPr>
        <w:t xml:space="preserve"> worse than a Lockean one, </w:t>
      </w:r>
      <w:r w:rsidR="00A82369">
        <w:rPr>
          <w:rFonts w:ascii="Times" w:hAnsi="Times" w:cstheme="minorHAnsi"/>
          <w:color w:val="131413"/>
          <w:lang w:val="en-US"/>
        </w:rPr>
        <w:t>given the way</w:t>
      </w:r>
      <w:r w:rsidR="00A230E3">
        <w:rPr>
          <w:rFonts w:ascii="Times" w:hAnsi="Times" w:cstheme="minorHAnsi"/>
          <w:color w:val="131413"/>
          <w:lang w:val="en-US"/>
        </w:rPr>
        <w:t xml:space="preserve"> it </w:t>
      </w:r>
      <w:proofErr w:type="spellStart"/>
      <w:r w:rsidR="00A230E3">
        <w:rPr>
          <w:rFonts w:ascii="Times" w:hAnsi="Times" w:cstheme="minorHAnsi"/>
          <w:color w:val="131413"/>
          <w:lang w:val="en-US"/>
        </w:rPr>
        <w:t>favours</w:t>
      </w:r>
      <w:proofErr w:type="spellEnd"/>
      <w:r w:rsidR="00A230E3">
        <w:rPr>
          <w:rFonts w:ascii="Times" w:hAnsi="Times" w:cstheme="minorHAnsi"/>
          <w:color w:val="131413"/>
          <w:lang w:val="en-US"/>
        </w:rPr>
        <w:t xml:space="preserve"> causally-based knowledge over </w:t>
      </w:r>
      <w:r w:rsidR="00D269B1">
        <w:rPr>
          <w:rFonts w:ascii="Times" w:hAnsi="Times" w:cstheme="minorHAnsi"/>
          <w:color w:val="131413"/>
          <w:lang w:val="en-US"/>
        </w:rPr>
        <w:t xml:space="preserve">often </w:t>
      </w:r>
      <w:r w:rsidR="00A230E3">
        <w:rPr>
          <w:rFonts w:ascii="Times" w:hAnsi="Times" w:cstheme="minorHAnsi"/>
          <w:color w:val="131413"/>
          <w:lang w:val="en-US"/>
        </w:rPr>
        <w:t>more reliable statistical evidence.</w:t>
      </w:r>
    </w:p>
    <w:p w14:paraId="01CBBCE8" w14:textId="001AB526" w:rsidR="00A82369" w:rsidRDefault="00A82369" w:rsidP="00B61196">
      <w:pPr>
        <w:autoSpaceDE w:val="0"/>
        <w:autoSpaceDN w:val="0"/>
        <w:adjustRightInd w:val="0"/>
        <w:rPr>
          <w:rFonts w:ascii="Times" w:hAnsi="Times" w:cstheme="minorHAnsi"/>
          <w:color w:val="131413"/>
          <w:lang w:val="en-US"/>
        </w:rPr>
      </w:pPr>
    </w:p>
    <w:p w14:paraId="1BA4345F" w14:textId="57397E5E" w:rsidR="00A82369" w:rsidRDefault="00ED1800"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As it happens, </w:t>
      </w:r>
      <w:r w:rsidR="00D269B1">
        <w:rPr>
          <w:rFonts w:ascii="Times" w:hAnsi="Times" w:cstheme="minorHAnsi"/>
          <w:color w:val="131413"/>
          <w:lang w:val="en-US"/>
        </w:rPr>
        <w:t xml:space="preserve">it is debatable whether </w:t>
      </w:r>
      <w:r w:rsidR="00BB277D">
        <w:rPr>
          <w:rFonts w:ascii="Times" w:hAnsi="Times" w:cstheme="minorHAnsi"/>
          <w:color w:val="131413"/>
          <w:lang w:val="en-US"/>
        </w:rPr>
        <w:t xml:space="preserve">a knowledge norm for belief commands the same intuitive support as one for action. </w:t>
      </w:r>
      <w:r w:rsidR="007C0CB7">
        <w:rPr>
          <w:rFonts w:ascii="Times" w:hAnsi="Times" w:cstheme="minorHAnsi"/>
          <w:color w:val="131413"/>
          <w:lang w:val="en-US"/>
        </w:rPr>
        <w:t xml:space="preserve">Everyday talk of ‘belief’ does not focus unequivocally on </w:t>
      </w:r>
      <w:r w:rsidR="007C0CB7">
        <w:rPr>
          <w:rFonts w:ascii="Times" w:hAnsi="Times" w:cstheme="minorHAnsi"/>
          <w:color w:val="131413"/>
          <w:lang w:val="en-US"/>
        </w:rPr>
        <w:lastRenderedPageBreak/>
        <w:t>flat-out belief, as opposed to various weaker doxastic attitudes, and this complicates the issues</w:t>
      </w:r>
      <w:r w:rsidR="008F3CF5">
        <w:rPr>
          <w:rFonts w:ascii="Times" w:hAnsi="Times" w:cstheme="minorHAnsi"/>
          <w:color w:val="131413"/>
          <w:lang w:val="en-US"/>
        </w:rPr>
        <w:t xml:space="preserve"> (Hawthorne et al 2016)</w:t>
      </w:r>
      <w:r w:rsidR="007C0CB7">
        <w:rPr>
          <w:rFonts w:ascii="Times" w:hAnsi="Times" w:cstheme="minorHAnsi"/>
          <w:color w:val="131413"/>
          <w:lang w:val="en-US"/>
        </w:rPr>
        <w:t>. In any case, the intuitive case for a knowledge norm of flat-out belief is not my concern</w:t>
      </w:r>
      <w:r w:rsidR="00286E2B">
        <w:rPr>
          <w:rFonts w:ascii="Times" w:hAnsi="Times" w:cstheme="minorHAnsi"/>
          <w:color w:val="131413"/>
          <w:lang w:val="en-US"/>
        </w:rPr>
        <w:t xml:space="preserve">. Even if this norm had the full support of everyday intuition, I would still say that it is a </w:t>
      </w:r>
      <w:r w:rsidR="008F3CF5">
        <w:rPr>
          <w:rFonts w:ascii="Times" w:hAnsi="Times" w:cstheme="minorHAnsi"/>
          <w:color w:val="131413"/>
          <w:lang w:val="en-US"/>
        </w:rPr>
        <w:t>bad</w:t>
      </w:r>
      <w:r w:rsidR="00286E2B">
        <w:rPr>
          <w:rFonts w:ascii="Times" w:hAnsi="Times" w:cstheme="minorHAnsi"/>
          <w:color w:val="131413"/>
          <w:lang w:val="en-US"/>
        </w:rPr>
        <w:t xml:space="preserve"> idea.</w:t>
      </w:r>
    </w:p>
    <w:p w14:paraId="2A5AC249" w14:textId="76DC2DE1" w:rsidR="00286E2B" w:rsidRDefault="00286E2B" w:rsidP="00B61196">
      <w:pPr>
        <w:autoSpaceDE w:val="0"/>
        <w:autoSpaceDN w:val="0"/>
        <w:adjustRightInd w:val="0"/>
        <w:rPr>
          <w:rFonts w:ascii="Times" w:hAnsi="Times" w:cstheme="minorHAnsi"/>
          <w:color w:val="131413"/>
          <w:lang w:val="en-US"/>
        </w:rPr>
      </w:pPr>
    </w:p>
    <w:p w14:paraId="39E4708F" w14:textId="7640E9F7" w:rsidR="00980C12" w:rsidRDefault="00286E2B"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Let me now turn to the idea that </w:t>
      </w:r>
      <w:r w:rsidR="00A41186">
        <w:rPr>
          <w:rFonts w:ascii="Times" w:hAnsi="Times" w:cstheme="minorHAnsi"/>
          <w:color w:val="131413"/>
          <w:lang w:val="en-US"/>
        </w:rPr>
        <w:t xml:space="preserve">knowledge is the norm of </w:t>
      </w:r>
      <w:r w:rsidR="00A41186" w:rsidRPr="0014047A">
        <w:rPr>
          <w:rFonts w:ascii="Times" w:hAnsi="Times" w:cstheme="minorHAnsi"/>
          <w:i/>
          <w:color w:val="131413"/>
          <w:lang w:val="en-US"/>
        </w:rPr>
        <w:t>assertion</w:t>
      </w:r>
      <w:r w:rsidR="00A41186">
        <w:rPr>
          <w:rFonts w:ascii="Times" w:hAnsi="Times" w:cstheme="minorHAnsi"/>
          <w:color w:val="131413"/>
          <w:lang w:val="en-US"/>
        </w:rPr>
        <w:t xml:space="preserve">. </w:t>
      </w:r>
      <w:r w:rsidR="00980C12">
        <w:rPr>
          <w:rFonts w:ascii="Times" w:hAnsi="Times" w:cstheme="minorHAnsi"/>
          <w:color w:val="131413"/>
          <w:lang w:val="en-US"/>
        </w:rPr>
        <w:t xml:space="preserve">According to this norm (defended by Williamson </w:t>
      </w:r>
      <w:r w:rsidR="00CD361F">
        <w:rPr>
          <w:rFonts w:ascii="Times" w:hAnsi="Times" w:cstheme="minorHAnsi"/>
          <w:color w:val="131413"/>
          <w:lang w:val="en-US"/>
        </w:rPr>
        <w:t>1996 2000, DeRose 2002)</w:t>
      </w:r>
      <w:r w:rsidR="00321303">
        <w:rPr>
          <w:rFonts w:ascii="Times" w:hAnsi="Times" w:cstheme="minorHAnsi"/>
          <w:color w:val="131413"/>
          <w:lang w:val="en-US"/>
        </w:rPr>
        <w:t xml:space="preserve"> you should only assert something if you know it.</w:t>
      </w:r>
    </w:p>
    <w:p w14:paraId="335CAC75" w14:textId="0550C492" w:rsidR="00321303" w:rsidRDefault="00321303" w:rsidP="00B61196">
      <w:pPr>
        <w:autoSpaceDE w:val="0"/>
        <w:autoSpaceDN w:val="0"/>
        <w:adjustRightInd w:val="0"/>
        <w:rPr>
          <w:rFonts w:ascii="Times" w:hAnsi="Times" w:cstheme="minorHAnsi"/>
          <w:color w:val="131413"/>
          <w:lang w:val="en-US"/>
        </w:rPr>
      </w:pPr>
    </w:p>
    <w:p w14:paraId="0691D422" w14:textId="18D19EEB" w:rsidR="00321303" w:rsidRDefault="00321303"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Here too the standard </w:t>
      </w:r>
      <w:proofErr w:type="spellStart"/>
      <w:r>
        <w:rPr>
          <w:rFonts w:ascii="Times" w:hAnsi="Times" w:cstheme="minorHAnsi"/>
          <w:color w:val="131413"/>
          <w:lang w:val="en-US"/>
        </w:rPr>
        <w:t>defence</w:t>
      </w:r>
      <w:proofErr w:type="spellEnd"/>
      <w:r>
        <w:rPr>
          <w:rFonts w:ascii="Times" w:hAnsi="Times" w:cstheme="minorHAnsi"/>
          <w:color w:val="131413"/>
          <w:lang w:val="en-US"/>
        </w:rPr>
        <w:t xml:space="preserve"> i</w:t>
      </w:r>
      <w:r w:rsidR="00C61F10">
        <w:rPr>
          <w:rFonts w:ascii="Times" w:hAnsi="Times" w:cstheme="minorHAnsi"/>
          <w:color w:val="131413"/>
          <w:lang w:val="en-US"/>
        </w:rPr>
        <w:t xml:space="preserve">nvokes </w:t>
      </w:r>
      <w:r w:rsidR="00C96261">
        <w:rPr>
          <w:rFonts w:ascii="Times" w:hAnsi="Times" w:cstheme="minorHAnsi"/>
          <w:color w:val="131413"/>
          <w:lang w:val="en-US"/>
        </w:rPr>
        <w:t xml:space="preserve">intuitions about </w:t>
      </w:r>
      <w:r>
        <w:rPr>
          <w:rFonts w:ascii="Times" w:hAnsi="Times" w:cstheme="minorHAnsi"/>
          <w:color w:val="131413"/>
          <w:lang w:val="en-US"/>
        </w:rPr>
        <w:t>lottery-style examples.</w:t>
      </w:r>
      <w:r w:rsidR="008E60B8">
        <w:rPr>
          <w:rFonts w:ascii="Times" w:hAnsi="Times" w:cstheme="minorHAnsi"/>
          <w:color w:val="131413"/>
          <w:lang w:val="en-US"/>
        </w:rPr>
        <w:t xml:space="preserve"> If your information is solely that your ticket is a million-to-one against, it </w:t>
      </w:r>
      <w:r w:rsidR="008B07AB">
        <w:rPr>
          <w:rFonts w:ascii="Times" w:hAnsi="Times" w:cstheme="minorHAnsi"/>
          <w:color w:val="131413"/>
          <w:lang w:val="en-US"/>
        </w:rPr>
        <w:t>seems</w:t>
      </w:r>
      <w:r w:rsidR="008E60B8">
        <w:rPr>
          <w:rFonts w:ascii="Times" w:hAnsi="Times" w:cstheme="minorHAnsi"/>
          <w:color w:val="131413"/>
          <w:lang w:val="en-US"/>
        </w:rPr>
        <w:t xml:space="preserve"> wrong to say outright that ‘My ticket isn’t the winner’. But this </w:t>
      </w:r>
      <w:r w:rsidR="008B07AB">
        <w:rPr>
          <w:rFonts w:ascii="Times" w:hAnsi="Times" w:cstheme="minorHAnsi"/>
          <w:color w:val="131413"/>
          <w:lang w:val="en-US"/>
        </w:rPr>
        <w:t>becomes</w:t>
      </w:r>
      <w:r w:rsidR="00C96261">
        <w:rPr>
          <w:rFonts w:ascii="Times" w:hAnsi="Times" w:cstheme="minorHAnsi"/>
          <w:color w:val="131413"/>
          <w:lang w:val="en-US"/>
        </w:rPr>
        <w:t xml:space="preserve"> intuitively</w:t>
      </w:r>
      <w:r w:rsidR="008B07AB">
        <w:rPr>
          <w:rFonts w:ascii="Times" w:hAnsi="Times" w:cstheme="minorHAnsi"/>
          <w:color w:val="131413"/>
          <w:lang w:val="en-US"/>
        </w:rPr>
        <w:t xml:space="preserve"> acceptable</w:t>
      </w:r>
      <w:r w:rsidR="008E60B8">
        <w:rPr>
          <w:rFonts w:ascii="Times" w:hAnsi="Times" w:cstheme="minorHAnsi"/>
          <w:color w:val="131413"/>
          <w:lang w:val="en-US"/>
        </w:rPr>
        <w:t xml:space="preserve"> </w:t>
      </w:r>
      <w:r w:rsidR="008B07AB">
        <w:rPr>
          <w:rFonts w:ascii="Times" w:hAnsi="Times" w:cstheme="minorHAnsi"/>
          <w:color w:val="131413"/>
          <w:lang w:val="en-US"/>
        </w:rPr>
        <w:t>once you read in a</w:t>
      </w:r>
      <w:r w:rsidR="008E60B8">
        <w:rPr>
          <w:rFonts w:ascii="Times" w:hAnsi="Times" w:cstheme="minorHAnsi"/>
          <w:color w:val="131413"/>
          <w:lang w:val="en-US"/>
        </w:rPr>
        <w:t xml:space="preserve"> newspaper </w:t>
      </w:r>
      <w:r w:rsidR="008B07AB">
        <w:rPr>
          <w:rFonts w:ascii="Times" w:hAnsi="Times" w:cstheme="minorHAnsi"/>
          <w:color w:val="131413"/>
          <w:lang w:val="en-US"/>
        </w:rPr>
        <w:t>that</w:t>
      </w:r>
      <w:r w:rsidR="008E60B8">
        <w:rPr>
          <w:rFonts w:ascii="Times" w:hAnsi="Times" w:cstheme="minorHAnsi"/>
          <w:color w:val="131413"/>
          <w:lang w:val="en-US"/>
        </w:rPr>
        <w:t xml:space="preserve"> another number </w:t>
      </w:r>
      <w:r w:rsidR="008B07AB">
        <w:rPr>
          <w:rFonts w:ascii="Times" w:hAnsi="Times" w:cstheme="minorHAnsi"/>
          <w:color w:val="131413"/>
          <w:lang w:val="en-US"/>
        </w:rPr>
        <w:t>is</w:t>
      </w:r>
      <w:r w:rsidR="008E60B8">
        <w:rPr>
          <w:rFonts w:ascii="Times" w:hAnsi="Times" w:cstheme="minorHAnsi"/>
          <w:color w:val="131413"/>
          <w:lang w:val="en-US"/>
        </w:rPr>
        <w:t xml:space="preserve"> the winner.</w:t>
      </w:r>
      <w:r w:rsidR="00774D9C">
        <w:rPr>
          <w:rFonts w:ascii="Times" w:hAnsi="Times" w:cstheme="minorHAnsi"/>
          <w:color w:val="131413"/>
          <w:lang w:val="en-US"/>
        </w:rPr>
        <w:t xml:space="preserve"> (</w:t>
      </w:r>
      <w:proofErr w:type="spellStart"/>
      <w:r w:rsidR="00774D9C">
        <w:rPr>
          <w:rFonts w:ascii="Times" w:hAnsi="Times" w:cstheme="minorHAnsi"/>
          <w:color w:val="131413"/>
          <w:lang w:val="en-US"/>
        </w:rPr>
        <w:t>Cf</w:t>
      </w:r>
      <w:proofErr w:type="spellEnd"/>
      <w:r w:rsidR="00774D9C">
        <w:rPr>
          <w:rFonts w:ascii="Times" w:hAnsi="Times" w:cstheme="minorHAnsi"/>
          <w:color w:val="131413"/>
          <w:lang w:val="en-US"/>
        </w:rPr>
        <w:t xml:space="preserve"> Williamson 1996 498-505.)</w:t>
      </w:r>
    </w:p>
    <w:p w14:paraId="106836F8" w14:textId="09119114" w:rsidR="00774D9C" w:rsidRDefault="00774D9C" w:rsidP="00B61196">
      <w:pPr>
        <w:autoSpaceDE w:val="0"/>
        <w:autoSpaceDN w:val="0"/>
        <w:adjustRightInd w:val="0"/>
        <w:rPr>
          <w:rFonts w:ascii="Times" w:hAnsi="Times" w:cstheme="minorHAnsi"/>
          <w:color w:val="131413"/>
          <w:lang w:val="en-US"/>
        </w:rPr>
      </w:pPr>
    </w:p>
    <w:p w14:paraId="01F75C99" w14:textId="70BCE0D8" w:rsidR="00774D9C" w:rsidRDefault="00774D9C" w:rsidP="00B61196">
      <w:pPr>
        <w:autoSpaceDE w:val="0"/>
        <w:autoSpaceDN w:val="0"/>
        <w:adjustRightInd w:val="0"/>
        <w:rPr>
          <w:rFonts w:ascii="Times" w:hAnsi="Times" w:cstheme="minorHAnsi"/>
          <w:color w:val="131413"/>
          <w:lang w:val="en-US"/>
        </w:rPr>
      </w:pPr>
      <w:r>
        <w:rPr>
          <w:rFonts w:ascii="Times" w:hAnsi="Times" w:cstheme="minorHAnsi"/>
          <w:color w:val="131413"/>
          <w:lang w:val="en-US"/>
        </w:rPr>
        <w:t>This norm is open to the same kind of objections as the other knowledge norms. If assertion if a means of transmitting information for others to rely on, how can it be a good idea</w:t>
      </w:r>
      <w:r w:rsidR="008E78C2">
        <w:rPr>
          <w:rFonts w:ascii="Times" w:hAnsi="Times" w:cstheme="minorHAnsi"/>
          <w:color w:val="131413"/>
          <w:lang w:val="en-US"/>
        </w:rPr>
        <w:t xml:space="preserve"> always</w:t>
      </w:r>
      <w:r>
        <w:rPr>
          <w:rFonts w:ascii="Times" w:hAnsi="Times" w:cstheme="minorHAnsi"/>
          <w:color w:val="131413"/>
          <w:lang w:val="en-US"/>
        </w:rPr>
        <w:t xml:space="preserve"> to </w:t>
      </w:r>
      <w:proofErr w:type="spellStart"/>
      <w:r>
        <w:rPr>
          <w:rFonts w:ascii="Times" w:hAnsi="Times" w:cstheme="minorHAnsi"/>
          <w:color w:val="131413"/>
          <w:lang w:val="en-US"/>
        </w:rPr>
        <w:t>favour</w:t>
      </w:r>
      <w:proofErr w:type="spellEnd"/>
      <w:r>
        <w:rPr>
          <w:rFonts w:ascii="Times" w:hAnsi="Times" w:cstheme="minorHAnsi"/>
          <w:color w:val="131413"/>
          <w:lang w:val="en-US"/>
        </w:rPr>
        <w:t xml:space="preserve"> causally-based knowledge over statistically based claims that are </w:t>
      </w:r>
      <w:r w:rsidR="008E78C2">
        <w:rPr>
          <w:rFonts w:ascii="Times" w:hAnsi="Times" w:cstheme="minorHAnsi"/>
          <w:color w:val="131413"/>
          <w:lang w:val="en-US"/>
        </w:rPr>
        <w:t xml:space="preserve">often </w:t>
      </w:r>
      <w:r>
        <w:rPr>
          <w:rFonts w:ascii="Times" w:hAnsi="Times" w:cstheme="minorHAnsi"/>
          <w:color w:val="131413"/>
          <w:lang w:val="en-US"/>
        </w:rPr>
        <w:t>more likely to be true?</w:t>
      </w:r>
    </w:p>
    <w:p w14:paraId="190AB7EE" w14:textId="4B3EE9DF" w:rsidR="00C96261" w:rsidRDefault="00C96261" w:rsidP="00B61196">
      <w:pPr>
        <w:autoSpaceDE w:val="0"/>
        <w:autoSpaceDN w:val="0"/>
        <w:adjustRightInd w:val="0"/>
        <w:rPr>
          <w:rFonts w:ascii="Times" w:hAnsi="Times" w:cstheme="minorHAnsi"/>
          <w:color w:val="131413"/>
          <w:lang w:val="en-US"/>
        </w:rPr>
      </w:pPr>
    </w:p>
    <w:p w14:paraId="10C8480A" w14:textId="27F4C051" w:rsidR="004D477B" w:rsidRDefault="00C96261" w:rsidP="00B61196">
      <w:pPr>
        <w:autoSpaceDE w:val="0"/>
        <w:autoSpaceDN w:val="0"/>
        <w:adjustRightInd w:val="0"/>
        <w:rPr>
          <w:rFonts w:ascii="Times" w:hAnsi="Times" w:cstheme="minorHAnsi"/>
          <w:color w:val="131413"/>
          <w:lang w:val="en-US"/>
        </w:rPr>
      </w:pPr>
      <w:r>
        <w:rPr>
          <w:rFonts w:ascii="Times" w:hAnsi="Times" w:cstheme="minorHAnsi"/>
          <w:color w:val="131413"/>
          <w:lang w:val="en-US"/>
        </w:rPr>
        <w:t>Once more, intuition offers no case against the view that we would be better off if we didn’t require assertions to be backed by knowledge. T</w:t>
      </w:r>
      <w:r w:rsidR="00273E3C">
        <w:rPr>
          <w:rFonts w:ascii="Times" w:hAnsi="Times" w:cstheme="minorHAnsi"/>
          <w:color w:val="131413"/>
          <w:lang w:val="en-US"/>
        </w:rPr>
        <w:t>his</w:t>
      </w:r>
      <w:r>
        <w:rPr>
          <w:rFonts w:ascii="Times" w:hAnsi="Times" w:cstheme="minorHAnsi"/>
          <w:color w:val="131413"/>
          <w:lang w:val="en-US"/>
        </w:rPr>
        <w:t xml:space="preserve"> </w:t>
      </w:r>
      <w:r w:rsidR="000D571F">
        <w:rPr>
          <w:rFonts w:ascii="Times" w:hAnsi="Times" w:cstheme="minorHAnsi"/>
          <w:color w:val="131413"/>
          <w:lang w:val="en-US"/>
        </w:rPr>
        <w:t>practice might</w:t>
      </w:r>
      <w:r w:rsidR="00273E3C">
        <w:rPr>
          <w:rFonts w:ascii="Times" w:hAnsi="Times" w:cstheme="minorHAnsi"/>
          <w:color w:val="131413"/>
          <w:lang w:val="en-US"/>
        </w:rPr>
        <w:t xml:space="preserve"> </w:t>
      </w:r>
      <w:r>
        <w:rPr>
          <w:rFonts w:ascii="Times" w:hAnsi="Times" w:cstheme="minorHAnsi"/>
          <w:color w:val="131413"/>
          <w:lang w:val="en-US"/>
        </w:rPr>
        <w:t xml:space="preserve">seem natural </w:t>
      </w:r>
      <w:r w:rsidR="00273E3C">
        <w:rPr>
          <w:rFonts w:ascii="Times" w:hAnsi="Times" w:cstheme="minorHAnsi"/>
          <w:color w:val="131413"/>
          <w:lang w:val="en-US"/>
        </w:rPr>
        <w:t xml:space="preserve">to everyday thinking, but </w:t>
      </w:r>
      <w:r w:rsidR="0044714C">
        <w:rPr>
          <w:rFonts w:ascii="Times" w:hAnsi="Times" w:cstheme="minorHAnsi"/>
          <w:color w:val="131413"/>
          <w:lang w:val="en-US"/>
        </w:rPr>
        <w:t>that doesn’t</w:t>
      </w:r>
      <w:r w:rsidR="00273E3C">
        <w:rPr>
          <w:rFonts w:ascii="Times" w:hAnsi="Times" w:cstheme="minorHAnsi"/>
          <w:color w:val="131413"/>
          <w:lang w:val="en-US"/>
        </w:rPr>
        <w:t xml:space="preserve"> </w:t>
      </w:r>
      <w:r w:rsidR="000D571F">
        <w:rPr>
          <w:rFonts w:ascii="Times" w:hAnsi="Times" w:cstheme="minorHAnsi"/>
          <w:color w:val="131413"/>
          <w:lang w:val="en-US"/>
        </w:rPr>
        <w:t>establish</w:t>
      </w:r>
      <w:r w:rsidR="00273E3C">
        <w:rPr>
          <w:rFonts w:ascii="Times" w:hAnsi="Times" w:cstheme="minorHAnsi"/>
          <w:color w:val="131413"/>
          <w:lang w:val="en-US"/>
        </w:rPr>
        <w:t xml:space="preserve"> that it’s benign.</w:t>
      </w:r>
    </w:p>
    <w:p w14:paraId="7382AB81" w14:textId="77777777" w:rsidR="00B3131B" w:rsidRDefault="00B3131B" w:rsidP="00B61196">
      <w:pPr>
        <w:autoSpaceDE w:val="0"/>
        <w:autoSpaceDN w:val="0"/>
        <w:adjustRightInd w:val="0"/>
        <w:rPr>
          <w:rFonts w:ascii="Times" w:hAnsi="Times" w:cstheme="minorHAnsi"/>
          <w:color w:val="131413"/>
          <w:lang w:val="en-US"/>
        </w:rPr>
      </w:pPr>
    </w:p>
    <w:p w14:paraId="1A60F525" w14:textId="4A187E47" w:rsidR="004D477B" w:rsidRDefault="002C3BE6" w:rsidP="00B6119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On some views, the practice of assertion is </w:t>
      </w:r>
      <w:r w:rsidRPr="002C3BE6">
        <w:rPr>
          <w:rFonts w:ascii="Times" w:hAnsi="Times" w:cstheme="minorHAnsi"/>
          <w:i/>
          <w:color w:val="131413"/>
          <w:lang w:val="en-US"/>
        </w:rPr>
        <w:t>constituted</w:t>
      </w:r>
      <w:r>
        <w:rPr>
          <w:rFonts w:ascii="Times" w:hAnsi="Times" w:cstheme="minorHAnsi"/>
          <w:color w:val="131413"/>
          <w:lang w:val="en-US"/>
        </w:rPr>
        <w:t xml:space="preserve"> by the norm of knowledge, and so there’s no question of </w:t>
      </w:r>
      <w:r w:rsidR="00F451F1">
        <w:rPr>
          <w:rFonts w:ascii="Times" w:hAnsi="Times" w:cstheme="minorHAnsi"/>
          <w:color w:val="131413"/>
          <w:lang w:val="en-US"/>
        </w:rPr>
        <w:t>it</w:t>
      </w:r>
      <w:r>
        <w:rPr>
          <w:rFonts w:ascii="Times" w:hAnsi="Times" w:cstheme="minorHAnsi"/>
          <w:color w:val="131413"/>
          <w:lang w:val="en-US"/>
        </w:rPr>
        <w:t xml:space="preserve"> not being governed by this norm: someone </w:t>
      </w:r>
      <w:r w:rsidR="00F451F1">
        <w:rPr>
          <w:rFonts w:ascii="Times" w:hAnsi="Times" w:cstheme="minorHAnsi"/>
          <w:color w:val="131413"/>
          <w:lang w:val="en-US"/>
        </w:rPr>
        <w:t>who was not sensitive to the norm simply wouldn’t be making assertions</w:t>
      </w:r>
      <w:r w:rsidR="00B91F4D">
        <w:rPr>
          <w:rFonts w:ascii="Times" w:hAnsi="Times" w:cstheme="minorHAnsi"/>
          <w:color w:val="131413"/>
          <w:lang w:val="en-US"/>
        </w:rPr>
        <w:t xml:space="preserve"> (</w:t>
      </w:r>
      <w:proofErr w:type="spellStart"/>
      <w:r w:rsidR="00B91F4D">
        <w:rPr>
          <w:rFonts w:ascii="Times" w:hAnsi="Times" w:cstheme="minorHAnsi"/>
          <w:color w:val="131413"/>
          <w:lang w:val="en-US"/>
        </w:rPr>
        <w:t>Willamson</w:t>
      </w:r>
      <w:proofErr w:type="spellEnd"/>
      <w:r w:rsidR="00B91F4D">
        <w:rPr>
          <w:rFonts w:ascii="Times" w:hAnsi="Times" w:cstheme="minorHAnsi"/>
          <w:color w:val="131413"/>
          <w:lang w:val="en-US"/>
        </w:rPr>
        <w:t xml:space="preserve"> 1996).</w:t>
      </w:r>
      <w:r w:rsidR="00190782">
        <w:rPr>
          <w:rFonts w:ascii="Times" w:hAnsi="Times" w:cstheme="minorHAnsi"/>
          <w:color w:val="131413"/>
          <w:lang w:val="en-US"/>
        </w:rPr>
        <w:t xml:space="preserve"> </w:t>
      </w:r>
      <w:r w:rsidR="00031BFA">
        <w:rPr>
          <w:rFonts w:ascii="Times" w:hAnsi="Times" w:cstheme="minorHAnsi"/>
          <w:color w:val="131413"/>
          <w:lang w:val="en-US"/>
        </w:rPr>
        <w:t xml:space="preserve">But this </w:t>
      </w:r>
      <w:r w:rsidR="00B91F4D">
        <w:rPr>
          <w:rFonts w:ascii="Times" w:hAnsi="Times" w:cstheme="minorHAnsi"/>
          <w:color w:val="131413"/>
          <w:lang w:val="en-US"/>
        </w:rPr>
        <w:t>only moves the issue around. The question is now why we should go in for assertion, rather than engage in some other communicative practice, and once more intuition</w:t>
      </w:r>
      <w:r w:rsidR="007A5C06">
        <w:rPr>
          <w:rFonts w:ascii="Times" w:hAnsi="Times" w:cstheme="minorHAnsi"/>
          <w:color w:val="131413"/>
          <w:lang w:val="en-US"/>
        </w:rPr>
        <w:t xml:space="preserve"> alone</w:t>
      </w:r>
      <w:r w:rsidR="00B91F4D">
        <w:rPr>
          <w:rFonts w:ascii="Times" w:hAnsi="Times" w:cstheme="minorHAnsi"/>
          <w:color w:val="131413"/>
          <w:lang w:val="en-US"/>
        </w:rPr>
        <w:t xml:space="preserve"> is impotent to supply an answer. </w:t>
      </w:r>
    </w:p>
    <w:p w14:paraId="1FF77FF2" w14:textId="74F432E3" w:rsidR="007A5C06" w:rsidRDefault="007A5C06" w:rsidP="00B61196">
      <w:pPr>
        <w:autoSpaceDE w:val="0"/>
        <w:autoSpaceDN w:val="0"/>
        <w:adjustRightInd w:val="0"/>
        <w:rPr>
          <w:rFonts w:ascii="Times" w:hAnsi="Times" w:cstheme="minorHAnsi"/>
          <w:color w:val="131413"/>
          <w:lang w:val="en-US"/>
        </w:rPr>
      </w:pPr>
    </w:p>
    <w:p w14:paraId="194A8F81" w14:textId="4806D54C" w:rsidR="00273E3C" w:rsidRPr="00DF0D8F" w:rsidRDefault="007A5C06" w:rsidP="00B61196">
      <w:pPr>
        <w:autoSpaceDE w:val="0"/>
        <w:autoSpaceDN w:val="0"/>
        <w:adjustRightInd w:val="0"/>
        <w:rPr>
          <w:rFonts w:ascii="Times" w:hAnsi="Times"/>
        </w:rPr>
      </w:pPr>
      <w:r>
        <w:rPr>
          <w:rFonts w:ascii="Times" w:hAnsi="Times" w:cstheme="minorHAnsi"/>
          <w:color w:val="131413"/>
          <w:lang w:val="en-US"/>
        </w:rPr>
        <w:t>What communicative practice might we engage in, if not one governed by a norm of knowledge? This is not the place to resolve this issue, but it is worth observing that</w:t>
      </w:r>
      <w:r w:rsidR="000E6AEC">
        <w:rPr>
          <w:rFonts w:ascii="Times" w:hAnsi="Times" w:cstheme="minorHAnsi"/>
          <w:color w:val="131413"/>
          <w:lang w:val="en-US"/>
        </w:rPr>
        <w:t xml:space="preserve"> </w:t>
      </w:r>
      <w:r>
        <w:rPr>
          <w:rFonts w:ascii="Times" w:hAnsi="Times" w:cstheme="minorHAnsi"/>
          <w:color w:val="131413"/>
          <w:lang w:val="en-US"/>
        </w:rPr>
        <w:t xml:space="preserve">many languages </w:t>
      </w:r>
      <w:r w:rsidR="00CE2C15">
        <w:rPr>
          <w:rFonts w:ascii="Times" w:hAnsi="Times" w:cstheme="minorHAnsi"/>
          <w:color w:val="131413"/>
          <w:lang w:val="en-US"/>
        </w:rPr>
        <w:t>require speakers to mark</w:t>
      </w:r>
      <w:r w:rsidR="00C2373F">
        <w:rPr>
          <w:rFonts w:ascii="Times" w:hAnsi="Times" w:cstheme="minorHAnsi"/>
          <w:color w:val="131413"/>
          <w:lang w:val="en-US"/>
        </w:rPr>
        <w:t xml:space="preserve"> all</w:t>
      </w:r>
      <w:r w:rsidR="00CE2C15">
        <w:rPr>
          <w:rFonts w:ascii="Times" w:hAnsi="Times" w:cstheme="minorHAnsi"/>
          <w:color w:val="131413"/>
          <w:lang w:val="en-US"/>
        </w:rPr>
        <w:t xml:space="preserve"> indicative utterances with an</w:t>
      </w:r>
      <w:r w:rsidR="0070783C">
        <w:rPr>
          <w:rFonts w:ascii="Times" w:hAnsi="Times" w:cstheme="minorHAnsi"/>
          <w:color w:val="131413"/>
          <w:lang w:val="en-US"/>
        </w:rPr>
        <w:t xml:space="preserve"> </w:t>
      </w:r>
      <w:r w:rsidR="0070783C" w:rsidRPr="0070783C">
        <w:rPr>
          <w:rFonts w:ascii="Times" w:hAnsi="Times" w:cstheme="minorHAnsi"/>
          <w:i/>
          <w:color w:val="131413"/>
          <w:lang w:val="en-US"/>
        </w:rPr>
        <w:t>evidential</w:t>
      </w:r>
      <w:r w:rsidR="0070783C">
        <w:rPr>
          <w:rFonts w:ascii="Times" w:hAnsi="Times" w:cstheme="minorHAnsi"/>
          <w:color w:val="131413"/>
          <w:lang w:val="en-US"/>
        </w:rPr>
        <w:t xml:space="preserve"> </w:t>
      </w:r>
      <w:r w:rsidR="00CE2C15">
        <w:rPr>
          <w:rFonts w:ascii="Times" w:hAnsi="Times" w:cstheme="minorHAnsi"/>
          <w:color w:val="131413"/>
          <w:lang w:val="en-US"/>
        </w:rPr>
        <w:t xml:space="preserve">that indicates the provenance </w:t>
      </w:r>
      <w:r w:rsidR="00C2373F">
        <w:rPr>
          <w:rFonts w:ascii="Times" w:hAnsi="Times" w:cstheme="minorHAnsi"/>
          <w:color w:val="131413"/>
          <w:lang w:val="en-US"/>
        </w:rPr>
        <w:t xml:space="preserve">of </w:t>
      </w:r>
      <w:r w:rsidR="00CE2C15">
        <w:rPr>
          <w:rFonts w:ascii="Times" w:hAnsi="Times" w:cstheme="minorHAnsi"/>
          <w:color w:val="131413"/>
          <w:lang w:val="en-US"/>
        </w:rPr>
        <w:t xml:space="preserve">their claim (such as </w:t>
      </w:r>
      <w:r w:rsidR="0070783C">
        <w:rPr>
          <w:rFonts w:ascii="Times" w:hAnsi="Times" w:cstheme="minorHAnsi"/>
          <w:color w:val="131413"/>
          <w:lang w:val="en-US"/>
        </w:rPr>
        <w:t>first-hand observation, testimony, inference</w:t>
      </w:r>
      <w:r w:rsidR="004F0254">
        <w:rPr>
          <w:rFonts w:ascii="Times" w:hAnsi="Times" w:cstheme="minorHAnsi"/>
          <w:color w:val="131413"/>
          <w:lang w:val="en-US"/>
        </w:rPr>
        <w:t xml:space="preserve">, </w:t>
      </w:r>
      <w:r w:rsidR="00F94170">
        <w:rPr>
          <w:rFonts w:ascii="Times" w:hAnsi="Times" w:cstheme="minorHAnsi"/>
          <w:color w:val="131413"/>
          <w:lang w:val="en-US"/>
        </w:rPr>
        <w:t>and</w:t>
      </w:r>
      <w:r w:rsidR="004F0254">
        <w:rPr>
          <w:rFonts w:ascii="Times" w:hAnsi="Times" w:cstheme="minorHAnsi"/>
          <w:color w:val="131413"/>
          <w:lang w:val="en-US"/>
        </w:rPr>
        <w:t xml:space="preserve"> so on</w:t>
      </w:r>
      <w:r w:rsidR="00CE2C15">
        <w:rPr>
          <w:rFonts w:ascii="Times" w:hAnsi="Times" w:cstheme="minorHAnsi"/>
          <w:color w:val="131413"/>
          <w:lang w:val="en-US"/>
        </w:rPr>
        <w:t xml:space="preserve">, depending on the range of </w:t>
      </w:r>
      <w:proofErr w:type="spellStart"/>
      <w:r w:rsidR="00CE2C15">
        <w:rPr>
          <w:rFonts w:ascii="Times" w:hAnsi="Times" w:cstheme="minorHAnsi"/>
          <w:color w:val="131413"/>
          <w:lang w:val="en-US"/>
        </w:rPr>
        <w:t>evidential</w:t>
      </w:r>
      <w:r w:rsidR="00882DFA">
        <w:rPr>
          <w:rFonts w:ascii="Times" w:hAnsi="Times" w:cstheme="minorHAnsi"/>
          <w:color w:val="131413"/>
          <w:lang w:val="en-US"/>
        </w:rPr>
        <w:t>s</w:t>
      </w:r>
      <w:proofErr w:type="spellEnd"/>
      <w:r w:rsidR="00CE2C15">
        <w:rPr>
          <w:rFonts w:ascii="Times" w:hAnsi="Times" w:cstheme="minorHAnsi"/>
          <w:color w:val="131413"/>
          <w:lang w:val="en-US"/>
        </w:rPr>
        <w:t xml:space="preserve"> available</w:t>
      </w:r>
      <w:r w:rsidR="00F94170">
        <w:rPr>
          <w:rFonts w:ascii="Times" w:hAnsi="Times" w:cstheme="minorHAnsi"/>
          <w:color w:val="131413"/>
          <w:lang w:val="en-US"/>
        </w:rPr>
        <w:t>) (</w:t>
      </w:r>
      <w:proofErr w:type="spellStart"/>
      <w:r w:rsidR="000E6AEC" w:rsidRPr="00A71C63">
        <w:rPr>
          <w:rFonts w:ascii="Times" w:hAnsi="Times"/>
        </w:rPr>
        <w:t>Aikhenvald</w:t>
      </w:r>
      <w:proofErr w:type="spellEnd"/>
      <w:r w:rsidR="000E6AEC">
        <w:rPr>
          <w:rFonts w:ascii="Times" w:hAnsi="Times"/>
        </w:rPr>
        <w:t xml:space="preserve"> </w:t>
      </w:r>
      <w:r w:rsidR="000E6AEC" w:rsidRPr="00A71C63">
        <w:rPr>
          <w:rFonts w:ascii="Times" w:hAnsi="Times"/>
        </w:rPr>
        <w:t>2004</w:t>
      </w:r>
      <w:r w:rsidR="000E6AEC">
        <w:rPr>
          <w:rFonts w:ascii="Times" w:hAnsi="Times"/>
        </w:rPr>
        <w:t>)</w:t>
      </w:r>
      <w:r w:rsidR="004F0254">
        <w:rPr>
          <w:rFonts w:ascii="Times" w:hAnsi="Times"/>
        </w:rPr>
        <w:t>.</w:t>
      </w:r>
      <w:r w:rsidR="00F94170">
        <w:rPr>
          <w:rFonts w:ascii="Times" w:hAnsi="Times"/>
        </w:rPr>
        <w:t xml:space="preserve"> This seems an improvement on a system that simply </w:t>
      </w:r>
      <w:r w:rsidR="00887133">
        <w:rPr>
          <w:rFonts w:ascii="Times" w:hAnsi="Times"/>
        </w:rPr>
        <w:t>assumes that</w:t>
      </w:r>
      <w:r w:rsidR="00F94170">
        <w:rPr>
          <w:rFonts w:ascii="Times" w:hAnsi="Times"/>
        </w:rPr>
        <w:t xml:space="preserve"> a</w:t>
      </w:r>
      <w:r w:rsidR="00887133">
        <w:rPr>
          <w:rFonts w:ascii="Times" w:hAnsi="Times"/>
        </w:rPr>
        <w:t xml:space="preserve">ll indicative </w:t>
      </w:r>
      <w:r w:rsidR="00F94170">
        <w:rPr>
          <w:rFonts w:ascii="Times" w:hAnsi="Times"/>
        </w:rPr>
        <w:t xml:space="preserve">utterances </w:t>
      </w:r>
      <w:r w:rsidR="00887133">
        <w:rPr>
          <w:rFonts w:ascii="Times" w:hAnsi="Times"/>
        </w:rPr>
        <w:t>are</w:t>
      </w:r>
      <w:r w:rsidR="00F94170">
        <w:rPr>
          <w:rFonts w:ascii="Times" w:hAnsi="Times"/>
        </w:rPr>
        <w:t xml:space="preserve"> geared to</w:t>
      </w:r>
      <w:r w:rsidR="00BD1BC6">
        <w:rPr>
          <w:rFonts w:ascii="Times" w:hAnsi="Times"/>
        </w:rPr>
        <w:t xml:space="preserve"> a single</w:t>
      </w:r>
      <w:r w:rsidR="00F94170">
        <w:rPr>
          <w:rFonts w:ascii="Times" w:hAnsi="Times"/>
        </w:rPr>
        <w:t xml:space="preserve"> </w:t>
      </w:r>
      <w:r w:rsidR="00BD1BC6">
        <w:rPr>
          <w:rFonts w:ascii="Times" w:hAnsi="Times"/>
        </w:rPr>
        <w:t>standard</w:t>
      </w:r>
      <w:r w:rsidR="00F94170">
        <w:rPr>
          <w:rFonts w:ascii="Times" w:hAnsi="Times"/>
        </w:rPr>
        <w:t xml:space="preserve">. This is not to </w:t>
      </w:r>
      <w:r w:rsidR="00887133">
        <w:rPr>
          <w:rFonts w:ascii="Times" w:hAnsi="Times"/>
        </w:rPr>
        <w:t>argue that all lang</w:t>
      </w:r>
      <w:r w:rsidR="00882DFA">
        <w:rPr>
          <w:rFonts w:ascii="Times" w:hAnsi="Times"/>
        </w:rPr>
        <w:t>uages need a</w:t>
      </w:r>
      <w:r w:rsidR="00E604DE">
        <w:rPr>
          <w:rFonts w:ascii="Times" w:hAnsi="Times"/>
        </w:rPr>
        <w:t xml:space="preserve"> formal </w:t>
      </w:r>
      <w:r w:rsidR="00882DFA">
        <w:rPr>
          <w:rFonts w:ascii="Times" w:hAnsi="Times"/>
        </w:rPr>
        <w:t xml:space="preserve">system of </w:t>
      </w:r>
      <w:proofErr w:type="spellStart"/>
      <w:r w:rsidR="00882DFA">
        <w:rPr>
          <w:rFonts w:ascii="Times" w:hAnsi="Times"/>
        </w:rPr>
        <w:t>evidentials</w:t>
      </w:r>
      <w:proofErr w:type="spellEnd"/>
      <w:r w:rsidR="00882DFA">
        <w:rPr>
          <w:rFonts w:ascii="Times" w:hAnsi="Times"/>
        </w:rPr>
        <w:t xml:space="preserve">. </w:t>
      </w:r>
      <w:r w:rsidR="00912215">
        <w:rPr>
          <w:rFonts w:ascii="Times" w:hAnsi="Times"/>
        </w:rPr>
        <w:t xml:space="preserve">Speakers can always use other means to convey what kind of </w:t>
      </w:r>
      <w:r w:rsidR="00E604DE">
        <w:rPr>
          <w:rFonts w:ascii="Times" w:hAnsi="Times"/>
        </w:rPr>
        <w:t>backing</w:t>
      </w:r>
      <w:r w:rsidR="00912215">
        <w:rPr>
          <w:rFonts w:ascii="Times" w:hAnsi="Times"/>
        </w:rPr>
        <w:t xml:space="preserve"> </w:t>
      </w:r>
      <w:r w:rsidR="00E604DE">
        <w:rPr>
          <w:rFonts w:ascii="Times" w:hAnsi="Times"/>
        </w:rPr>
        <w:t>their claims</w:t>
      </w:r>
      <w:r w:rsidR="00912215">
        <w:rPr>
          <w:rFonts w:ascii="Times" w:hAnsi="Times"/>
        </w:rPr>
        <w:t xml:space="preserve"> enjoy. </w:t>
      </w:r>
      <w:proofErr w:type="gramStart"/>
      <w:r w:rsidR="00912215">
        <w:rPr>
          <w:rFonts w:ascii="Times" w:hAnsi="Times"/>
        </w:rPr>
        <w:t>Indeed</w:t>
      </w:r>
      <w:proofErr w:type="gramEnd"/>
      <w:r w:rsidR="00912215">
        <w:rPr>
          <w:rFonts w:ascii="Times" w:hAnsi="Times"/>
        </w:rPr>
        <w:t xml:space="preserve"> it is hard to believe that </w:t>
      </w:r>
      <w:r w:rsidR="00681233">
        <w:rPr>
          <w:rFonts w:ascii="Times" w:hAnsi="Times"/>
        </w:rPr>
        <w:t xml:space="preserve">this isn’t already demanded of </w:t>
      </w:r>
      <w:r w:rsidR="00C2373F">
        <w:rPr>
          <w:rFonts w:ascii="Times" w:hAnsi="Times"/>
        </w:rPr>
        <w:t>speakers</w:t>
      </w:r>
      <w:r w:rsidR="00912215">
        <w:rPr>
          <w:rFonts w:ascii="Times" w:hAnsi="Times"/>
        </w:rPr>
        <w:t xml:space="preserve"> </w:t>
      </w:r>
      <w:r w:rsidR="00C2373F">
        <w:rPr>
          <w:rFonts w:ascii="Times" w:hAnsi="Times"/>
        </w:rPr>
        <w:t>of non-evidential languages</w:t>
      </w:r>
      <w:r w:rsidR="002D2D6E">
        <w:rPr>
          <w:rFonts w:ascii="Times" w:hAnsi="Times"/>
        </w:rPr>
        <w:t>,</w:t>
      </w:r>
      <w:r w:rsidR="00912215">
        <w:rPr>
          <w:rFonts w:ascii="Times" w:hAnsi="Times"/>
        </w:rPr>
        <w:t xml:space="preserve"> in any context where hearers are </w:t>
      </w:r>
      <w:r w:rsidR="00C2373F">
        <w:rPr>
          <w:rFonts w:ascii="Times" w:hAnsi="Times"/>
        </w:rPr>
        <w:t>likely</w:t>
      </w:r>
      <w:r w:rsidR="00912215">
        <w:rPr>
          <w:rFonts w:ascii="Times" w:hAnsi="Times"/>
        </w:rPr>
        <w:t xml:space="preserve"> to rely on their claims</w:t>
      </w:r>
      <w:r w:rsidR="00FB7A2C">
        <w:rPr>
          <w:rFonts w:ascii="Times" w:hAnsi="Times"/>
        </w:rPr>
        <w:t xml:space="preserve">. The </w:t>
      </w:r>
      <w:r w:rsidR="00C2373F">
        <w:rPr>
          <w:rFonts w:ascii="Times" w:hAnsi="Times"/>
        </w:rPr>
        <w:t xml:space="preserve">idea </w:t>
      </w:r>
      <w:r w:rsidR="00FB7A2C">
        <w:rPr>
          <w:rFonts w:ascii="Times" w:hAnsi="Times"/>
        </w:rPr>
        <w:t>that communication hinges on</w:t>
      </w:r>
      <w:r w:rsidR="00106407">
        <w:rPr>
          <w:rFonts w:ascii="Times" w:hAnsi="Times"/>
        </w:rPr>
        <w:t xml:space="preserve"> a</w:t>
      </w:r>
      <w:r w:rsidR="00C2373F">
        <w:rPr>
          <w:rFonts w:ascii="Times" w:hAnsi="Times"/>
        </w:rPr>
        <w:t xml:space="preserve"> uniform category of ‘assertion’ answer</w:t>
      </w:r>
      <w:r w:rsidR="00681233">
        <w:rPr>
          <w:rFonts w:ascii="Times" w:hAnsi="Times"/>
        </w:rPr>
        <w:t xml:space="preserve">ing to </w:t>
      </w:r>
      <w:r w:rsidR="00106407">
        <w:rPr>
          <w:rFonts w:ascii="Times" w:hAnsi="Times"/>
        </w:rPr>
        <w:t>some</w:t>
      </w:r>
      <w:r w:rsidR="00DF0D8F">
        <w:rPr>
          <w:rFonts w:ascii="Times" w:hAnsi="Times"/>
        </w:rPr>
        <w:t xml:space="preserve"> undifferentiated </w:t>
      </w:r>
      <w:r w:rsidR="00FB7A2C">
        <w:rPr>
          <w:rFonts w:ascii="Times" w:hAnsi="Times"/>
        </w:rPr>
        <w:t xml:space="preserve">standard strikes me as </w:t>
      </w:r>
      <w:r w:rsidR="00681233">
        <w:rPr>
          <w:rFonts w:ascii="Times" w:hAnsi="Times"/>
        </w:rPr>
        <w:t>something of a philosophical myth.</w:t>
      </w:r>
      <w:r w:rsidR="00FB7A2C">
        <w:rPr>
          <w:rFonts w:ascii="Times" w:hAnsi="Times"/>
        </w:rPr>
        <w:t xml:space="preserve"> </w:t>
      </w:r>
      <w:r w:rsidR="00DF0D8F">
        <w:rPr>
          <w:rFonts w:ascii="Times" w:hAnsi="Times"/>
        </w:rPr>
        <w:t xml:space="preserve">   </w:t>
      </w:r>
      <w:r w:rsidR="00DF0D8F">
        <w:rPr>
          <w:rFonts w:ascii="Times" w:hAnsi="Times" w:cstheme="minorHAnsi"/>
          <w:color w:val="131413"/>
          <w:lang w:val="en-US"/>
        </w:rPr>
        <w:t xml:space="preserve"> </w:t>
      </w:r>
    </w:p>
    <w:p w14:paraId="4588DCFF" w14:textId="310B6F5B" w:rsidR="00571041" w:rsidRDefault="00273E3C" w:rsidP="00571041">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 </w:t>
      </w:r>
    </w:p>
    <w:p w14:paraId="285CE173" w14:textId="325B60BA" w:rsidR="0014047A" w:rsidRDefault="00571041" w:rsidP="00571041">
      <w:pPr>
        <w:autoSpaceDE w:val="0"/>
        <w:autoSpaceDN w:val="0"/>
        <w:adjustRightInd w:val="0"/>
        <w:rPr>
          <w:rFonts w:ascii="Times" w:hAnsi="Times" w:cstheme="minorHAnsi"/>
          <w:color w:val="131413"/>
          <w:lang w:val="en-US"/>
        </w:rPr>
      </w:pPr>
      <w:r>
        <w:rPr>
          <w:rFonts w:ascii="Times" w:hAnsi="Times" w:cstheme="minorHAnsi"/>
          <w:color w:val="131413"/>
          <w:lang w:val="en-US"/>
        </w:rPr>
        <w:t>Finally</w:t>
      </w:r>
      <w:r w:rsidR="002D2D6E">
        <w:rPr>
          <w:rFonts w:ascii="Times" w:hAnsi="Times" w:cstheme="minorHAnsi"/>
          <w:color w:val="131413"/>
          <w:lang w:val="en-US"/>
        </w:rPr>
        <w:t>,</w:t>
      </w:r>
      <w:r>
        <w:rPr>
          <w:rFonts w:ascii="Times" w:hAnsi="Times" w:cstheme="minorHAnsi"/>
          <w:color w:val="131413"/>
          <w:lang w:val="en-US"/>
        </w:rPr>
        <w:t xml:space="preserve"> </w:t>
      </w:r>
      <w:r w:rsidR="00B117D3">
        <w:rPr>
          <w:rFonts w:ascii="Times" w:hAnsi="Times" w:cstheme="minorHAnsi"/>
          <w:color w:val="131413"/>
          <w:lang w:val="en-US"/>
        </w:rPr>
        <w:t xml:space="preserve">let me </w:t>
      </w:r>
      <w:r w:rsidR="00B3131B">
        <w:rPr>
          <w:rFonts w:ascii="Times" w:hAnsi="Times" w:cstheme="minorHAnsi"/>
          <w:color w:val="131413"/>
          <w:lang w:val="en-US"/>
        </w:rPr>
        <w:t>mention</w:t>
      </w:r>
      <w:r w:rsidR="00B117D3">
        <w:rPr>
          <w:rFonts w:ascii="Times" w:hAnsi="Times" w:cstheme="minorHAnsi"/>
          <w:color w:val="131413"/>
          <w:lang w:val="en-US"/>
        </w:rPr>
        <w:t xml:space="preserve"> the idea that </w:t>
      </w:r>
      <w:r w:rsidR="00BF56D4">
        <w:rPr>
          <w:rFonts w:ascii="Times" w:hAnsi="Times" w:cstheme="minorHAnsi"/>
          <w:color w:val="131413"/>
          <w:lang w:val="en-US"/>
        </w:rPr>
        <w:t xml:space="preserve">the notion of knowledge is needed to understand </w:t>
      </w:r>
      <w:r w:rsidR="00BF56D4" w:rsidRPr="0014047A">
        <w:rPr>
          <w:rFonts w:ascii="Times" w:hAnsi="Times" w:cstheme="minorHAnsi"/>
          <w:i/>
          <w:color w:val="131413"/>
          <w:lang w:val="en-US"/>
        </w:rPr>
        <w:t>evidence</w:t>
      </w:r>
      <w:r w:rsidR="00BF56D4">
        <w:rPr>
          <w:rFonts w:ascii="Times" w:hAnsi="Times" w:cstheme="minorHAnsi"/>
          <w:color w:val="131413"/>
          <w:lang w:val="en-US"/>
        </w:rPr>
        <w:t xml:space="preserve">. Timothy Williamson </w:t>
      </w:r>
      <w:r w:rsidR="001338B8">
        <w:rPr>
          <w:rFonts w:ascii="Times" w:hAnsi="Times" w:cstheme="minorHAnsi"/>
          <w:color w:val="131413"/>
          <w:lang w:val="en-US"/>
        </w:rPr>
        <w:t>has argued</w:t>
      </w:r>
      <w:r w:rsidR="00BF56D4">
        <w:rPr>
          <w:rFonts w:ascii="Times" w:hAnsi="Times" w:cstheme="minorHAnsi"/>
          <w:color w:val="131413"/>
          <w:lang w:val="en-US"/>
        </w:rPr>
        <w:t xml:space="preserve"> that </w:t>
      </w:r>
      <w:r w:rsidR="0014047A">
        <w:rPr>
          <w:rFonts w:ascii="Times" w:hAnsi="Times" w:cstheme="minorHAnsi"/>
          <w:color w:val="131413"/>
          <w:lang w:val="en-US"/>
        </w:rPr>
        <w:t xml:space="preserve">our </w:t>
      </w:r>
      <w:r w:rsidR="00BF56D4">
        <w:rPr>
          <w:rFonts w:ascii="Times" w:hAnsi="Times" w:cstheme="minorHAnsi"/>
          <w:color w:val="131413"/>
          <w:lang w:val="en-US"/>
        </w:rPr>
        <w:t>evidence</w:t>
      </w:r>
      <w:r w:rsidR="0014047A">
        <w:rPr>
          <w:rFonts w:ascii="Times" w:hAnsi="Times" w:cstheme="minorHAnsi"/>
          <w:color w:val="131413"/>
          <w:lang w:val="en-US"/>
        </w:rPr>
        <w:t xml:space="preserve"> always coincides with we know</w:t>
      </w:r>
      <w:r w:rsidR="00B3131B">
        <w:rPr>
          <w:rFonts w:ascii="Times" w:hAnsi="Times" w:cstheme="minorHAnsi"/>
          <w:color w:val="131413"/>
          <w:lang w:val="en-US"/>
        </w:rPr>
        <w:t xml:space="preserve"> </w:t>
      </w:r>
      <w:r w:rsidR="00CD557B">
        <w:rPr>
          <w:rFonts w:ascii="Times" w:hAnsi="Times" w:cstheme="minorHAnsi"/>
          <w:color w:val="131413"/>
          <w:lang w:val="en-US"/>
        </w:rPr>
        <w:t xml:space="preserve">and defends </w:t>
      </w:r>
      <w:r w:rsidR="0014047A">
        <w:rPr>
          <w:rFonts w:ascii="Times" w:hAnsi="Times" w:cstheme="minorHAnsi"/>
          <w:color w:val="131413"/>
          <w:lang w:val="en-US"/>
        </w:rPr>
        <w:t xml:space="preserve">this equation as the best explanation of </w:t>
      </w:r>
      <w:r w:rsidR="00CD557B">
        <w:rPr>
          <w:rFonts w:ascii="Times" w:hAnsi="Times" w:cstheme="minorHAnsi"/>
          <w:color w:val="131413"/>
          <w:lang w:val="en-US"/>
        </w:rPr>
        <w:t>various intuitive facets of evidence</w:t>
      </w:r>
      <w:r w:rsidR="0014047A">
        <w:rPr>
          <w:rFonts w:ascii="Times" w:hAnsi="Times" w:cstheme="minorHAnsi"/>
          <w:color w:val="131413"/>
          <w:lang w:val="en-US"/>
        </w:rPr>
        <w:t>.</w:t>
      </w:r>
    </w:p>
    <w:p w14:paraId="1F9E39C4" w14:textId="141AE68D" w:rsidR="008E4E5D" w:rsidRDefault="008E4E5D" w:rsidP="00571041">
      <w:pPr>
        <w:autoSpaceDE w:val="0"/>
        <w:autoSpaceDN w:val="0"/>
        <w:adjustRightInd w:val="0"/>
        <w:rPr>
          <w:rFonts w:ascii="Times" w:hAnsi="Times" w:cstheme="minorHAnsi"/>
          <w:color w:val="131413"/>
          <w:lang w:val="en-US"/>
        </w:rPr>
      </w:pPr>
    </w:p>
    <w:p w14:paraId="6739ABC3" w14:textId="6D70CE63" w:rsidR="001C7EEC" w:rsidRDefault="008E4E5D" w:rsidP="005260D6">
      <w:pPr>
        <w:autoSpaceDE w:val="0"/>
        <w:autoSpaceDN w:val="0"/>
        <w:adjustRightInd w:val="0"/>
        <w:rPr>
          <w:rFonts w:ascii="Times" w:hAnsi="Times" w:cstheme="minorHAnsi"/>
          <w:color w:val="131413"/>
          <w:lang w:val="en-US"/>
        </w:rPr>
      </w:pPr>
      <w:r>
        <w:rPr>
          <w:rFonts w:ascii="Times" w:hAnsi="Times" w:cstheme="minorHAnsi"/>
          <w:color w:val="131413"/>
          <w:lang w:val="en-US"/>
        </w:rPr>
        <w:t xml:space="preserve">This topic deserves fuller </w:t>
      </w:r>
      <w:proofErr w:type="gramStart"/>
      <w:r>
        <w:rPr>
          <w:rFonts w:ascii="Times" w:hAnsi="Times" w:cstheme="minorHAnsi"/>
          <w:color w:val="131413"/>
          <w:lang w:val="en-US"/>
        </w:rPr>
        <w:t>discussion</w:t>
      </w:r>
      <w:r w:rsidR="007A0A49">
        <w:rPr>
          <w:rFonts w:ascii="Times" w:hAnsi="Times" w:cstheme="minorHAnsi"/>
          <w:color w:val="131413"/>
          <w:lang w:val="en-US"/>
        </w:rPr>
        <w:t xml:space="preserve">, </w:t>
      </w:r>
      <w:r>
        <w:rPr>
          <w:rFonts w:ascii="Times" w:hAnsi="Times" w:cstheme="minorHAnsi"/>
          <w:color w:val="131413"/>
          <w:lang w:val="en-US"/>
        </w:rPr>
        <w:t>but</w:t>
      </w:r>
      <w:proofErr w:type="gramEnd"/>
      <w:r>
        <w:rPr>
          <w:rFonts w:ascii="Times" w:hAnsi="Times" w:cstheme="minorHAnsi"/>
          <w:color w:val="131413"/>
          <w:lang w:val="en-US"/>
        </w:rPr>
        <w:t xml:space="preserve"> let me </w:t>
      </w:r>
      <w:r w:rsidR="00CD557B">
        <w:rPr>
          <w:rFonts w:ascii="Times" w:hAnsi="Times" w:cstheme="minorHAnsi"/>
          <w:color w:val="131413"/>
          <w:lang w:val="en-US"/>
        </w:rPr>
        <w:t>make some</w:t>
      </w:r>
      <w:r>
        <w:rPr>
          <w:rFonts w:ascii="Times" w:hAnsi="Times" w:cstheme="minorHAnsi"/>
          <w:color w:val="131413"/>
          <w:lang w:val="en-US"/>
        </w:rPr>
        <w:t xml:space="preserve"> </w:t>
      </w:r>
      <w:r w:rsidR="00BD1BC6">
        <w:rPr>
          <w:rFonts w:ascii="Times" w:hAnsi="Times" w:cstheme="minorHAnsi"/>
          <w:color w:val="131413"/>
          <w:lang w:val="en-US"/>
        </w:rPr>
        <w:t>quick</w:t>
      </w:r>
      <w:r>
        <w:rPr>
          <w:rFonts w:ascii="Times" w:hAnsi="Times" w:cstheme="minorHAnsi"/>
          <w:color w:val="131413"/>
          <w:lang w:val="en-US"/>
        </w:rPr>
        <w:t xml:space="preserve"> remarks. </w:t>
      </w:r>
      <w:r w:rsidR="00CD557B">
        <w:rPr>
          <w:rFonts w:ascii="Times" w:hAnsi="Times" w:cstheme="minorHAnsi"/>
          <w:color w:val="131413"/>
          <w:lang w:val="en-US"/>
        </w:rPr>
        <w:t xml:space="preserve">A first question </w:t>
      </w:r>
      <w:r w:rsidR="004F20F8">
        <w:rPr>
          <w:rFonts w:ascii="Times" w:hAnsi="Times" w:cstheme="minorHAnsi"/>
          <w:color w:val="131413"/>
          <w:lang w:val="en-US"/>
        </w:rPr>
        <w:t xml:space="preserve">is whether </w:t>
      </w:r>
      <w:r>
        <w:rPr>
          <w:rFonts w:ascii="Times" w:hAnsi="Times" w:cstheme="minorHAnsi"/>
          <w:color w:val="131413"/>
          <w:lang w:val="en-US"/>
        </w:rPr>
        <w:t xml:space="preserve">we </w:t>
      </w:r>
      <w:r w:rsidR="0014047A">
        <w:rPr>
          <w:rFonts w:ascii="Times" w:hAnsi="Times" w:cstheme="minorHAnsi"/>
          <w:color w:val="131413"/>
          <w:lang w:val="en-US"/>
        </w:rPr>
        <w:t>need a uniform notion of evidence</w:t>
      </w:r>
      <w:r w:rsidR="004F20F8">
        <w:rPr>
          <w:rFonts w:ascii="Times" w:hAnsi="Times" w:cstheme="minorHAnsi"/>
          <w:color w:val="131413"/>
          <w:lang w:val="en-US"/>
        </w:rPr>
        <w:t>,</w:t>
      </w:r>
      <w:r w:rsidR="0014047A">
        <w:rPr>
          <w:rFonts w:ascii="Times" w:hAnsi="Times" w:cstheme="minorHAnsi"/>
          <w:color w:val="131413"/>
          <w:lang w:val="en-US"/>
        </w:rPr>
        <w:t xml:space="preserve"> </w:t>
      </w:r>
      <w:r w:rsidR="004F20F8">
        <w:rPr>
          <w:rFonts w:ascii="Times" w:hAnsi="Times" w:cstheme="minorHAnsi"/>
          <w:color w:val="131413"/>
          <w:lang w:val="en-US"/>
        </w:rPr>
        <w:t>rather than a more flexible understanding of legitimate starting point</w:t>
      </w:r>
      <w:r w:rsidR="005A35F6">
        <w:rPr>
          <w:rFonts w:ascii="Times" w:hAnsi="Times" w:cstheme="minorHAnsi"/>
          <w:color w:val="131413"/>
          <w:lang w:val="en-US"/>
        </w:rPr>
        <w:t>s</w:t>
      </w:r>
      <w:r w:rsidR="004F20F8">
        <w:rPr>
          <w:rFonts w:ascii="Times" w:hAnsi="Times" w:cstheme="minorHAnsi"/>
          <w:color w:val="131413"/>
          <w:lang w:val="en-US"/>
        </w:rPr>
        <w:t xml:space="preserve"> </w:t>
      </w:r>
      <w:r w:rsidR="000619EC">
        <w:rPr>
          <w:rFonts w:ascii="Times" w:hAnsi="Times" w:cstheme="minorHAnsi"/>
          <w:color w:val="131413"/>
          <w:lang w:val="en-US"/>
        </w:rPr>
        <w:t xml:space="preserve">for different kinds </w:t>
      </w:r>
      <w:r w:rsidR="004F20F8">
        <w:rPr>
          <w:rFonts w:ascii="Times" w:hAnsi="Times" w:cstheme="minorHAnsi"/>
          <w:color w:val="131413"/>
          <w:lang w:val="en-US"/>
        </w:rPr>
        <w:t>of investigative reasoning</w:t>
      </w:r>
      <w:r w:rsidR="00462876">
        <w:rPr>
          <w:rFonts w:ascii="Times" w:hAnsi="Times" w:cstheme="minorHAnsi"/>
          <w:color w:val="131413"/>
          <w:lang w:val="en-US"/>
        </w:rPr>
        <w:t xml:space="preserve"> (Joyce 2004)</w:t>
      </w:r>
      <w:r w:rsidR="004F20F8">
        <w:rPr>
          <w:rFonts w:ascii="Times" w:hAnsi="Times" w:cstheme="minorHAnsi"/>
          <w:color w:val="131413"/>
          <w:lang w:val="en-US"/>
        </w:rPr>
        <w:t xml:space="preserve">. Second, </w:t>
      </w:r>
      <w:r w:rsidR="004F20F8">
        <w:rPr>
          <w:rFonts w:ascii="Times" w:hAnsi="Times" w:cstheme="minorHAnsi"/>
          <w:color w:val="131413"/>
          <w:lang w:val="en-US"/>
        </w:rPr>
        <w:lastRenderedPageBreak/>
        <w:t xml:space="preserve">even if we </w:t>
      </w:r>
      <w:r w:rsidR="005260D6">
        <w:rPr>
          <w:rFonts w:ascii="Times" w:hAnsi="Times" w:cstheme="minorHAnsi"/>
          <w:color w:val="131413"/>
          <w:lang w:val="en-US"/>
        </w:rPr>
        <w:t xml:space="preserve">do </w:t>
      </w:r>
      <w:r w:rsidR="00655BC5">
        <w:rPr>
          <w:rFonts w:ascii="Times" w:hAnsi="Times" w:cstheme="minorHAnsi"/>
          <w:color w:val="131413"/>
          <w:lang w:val="en-US"/>
        </w:rPr>
        <w:t>need</w:t>
      </w:r>
      <w:r w:rsidR="004F20F8">
        <w:rPr>
          <w:rFonts w:ascii="Times" w:hAnsi="Times" w:cstheme="minorHAnsi"/>
          <w:color w:val="131413"/>
          <w:lang w:val="en-US"/>
        </w:rPr>
        <w:t xml:space="preserve"> such a uniform notion, why should </w:t>
      </w:r>
      <w:r w:rsidR="00655BC5">
        <w:rPr>
          <w:rFonts w:ascii="Times" w:hAnsi="Times" w:cstheme="minorHAnsi"/>
          <w:color w:val="131413"/>
          <w:lang w:val="en-US"/>
        </w:rPr>
        <w:t>it</w:t>
      </w:r>
      <w:r>
        <w:rPr>
          <w:rFonts w:ascii="Times" w:hAnsi="Times" w:cstheme="minorHAnsi"/>
          <w:color w:val="131413"/>
          <w:lang w:val="en-US"/>
        </w:rPr>
        <w:t xml:space="preserve"> require flat-out belief</w:t>
      </w:r>
      <w:r w:rsidR="004F20F8">
        <w:rPr>
          <w:rFonts w:ascii="Times" w:hAnsi="Times" w:cstheme="minorHAnsi"/>
          <w:color w:val="131413"/>
          <w:lang w:val="en-US"/>
        </w:rPr>
        <w:t xml:space="preserve">, as opposed to </w:t>
      </w:r>
      <w:proofErr w:type="spellStart"/>
      <w:r>
        <w:rPr>
          <w:rFonts w:ascii="Times" w:hAnsi="Times" w:cstheme="minorHAnsi"/>
          <w:color w:val="131413"/>
          <w:lang w:val="en-US"/>
        </w:rPr>
        <w:t>credences</w:t>
      </w:r>
      <w:proofErr w:type="spellEnd"/>
      <w:r>
        <w:rPr>
          <w:rFonts w:ascii="Times" w:hAnsi="Times" w:cstheme="minorHAnsi"/>
          <w:color w:val="131413"/>
          <w:lang w:val="en-US"/>
        </w:rPr>
        <w:t xml:space="preserve"> </w:t>
      </w:r>
      <w:r w:rsidR="004F20F8">
        <w:rPr>
          <w:rFonts w:ascii="Times" w:hAnsi="Times" w:cstheme="minorHAnsi"/>
          <w:color w:val="131413"/>
          <w:lang w:val="en-US"/>
        </w:rPr>
        <w:t xml:space="preserve">on which we can </w:t>
      </w:r>
      <w:r>
        <w:rPr>
          <w:rFonts w:ascii="Times" w:hAnsi="Times" w:cstheme="minorHAnsi"/>
          <w:color w:val="131413"/>
          <w:lang w:val="en-US"/>
        </w:rPr>
        <w:t>Jeffrey-conditionalize</w:t>
      </w:r>
      <w:r w:rsidR="00B3131B">
        <w:rPr>
          <w:rFonts w:ascii="Times" w:hAnsi="Times" w:cstheme="minorHAnsi"/>
          <w:color w:val="131413"/>
          <w:lang w:val="en-US"/>
        </w:rPr>
        <w:t xml:space="preserve"> (Jeffrey 1965 </w:t>
      </w:r>
      <w:proofErr w:type="spellStart"/>
      <w:r w:rsidR="00B3131B">
        <w:rPr>
          <w:rFonts w:ascii="Times" w:hAnsi="Times" w:cstheme="minorHAnsi"/>
          <w:color w:val="131413"/>
          <w:lang w:val="en-US"/>
        </w:rPr>
        <w:t>ch</w:t>
      </w:r>
      <w:proofErr w:type="spellEnd"/>
      <w:r w:rsidR="00B3131B">
        <w:rPr>
          <w:rFonts w:ascii="Times" w:hAnsi="Times" w:cstheme="minorHAnsi"/>
          <w:color w:val="131413"/>
          <w:lang w:val="en-US"/>
        </w:rPr>
        <w:t xml:space="preserve"> 11)</w:t>
      </w:r>
      <w:r w:rsidR="004F20F8">
        <w:rPr>
          <w:rFonts w:ascii="Times" w:hAnsi="Times" w:cstheme="minorHAnsi"/>
          <w:color w:val="131413"/>
          <w:lang w:val="en-US"/>
        </w:rPr>
        <w:t>? Third, even if these two points are granted</w:t>
      </w:r>
      <w:r>
        <w:rPr>
          <w:rFonts w:ascii="Times" w:hAnsi="Times" w:cstheme="minorHAnsi"/>
          <w:color w:val="131413"/>
          <w:lang w:val="en-US"/>
        </w:rPr>
        <w:t xml:space="preserve">, it is debatable whether </w:t>
      </w:r>
      <w:r w:rsidR="004F20F8">
        <w:rPr>
          <w:rFonts w:ascii="Times" w:hAnsi="Times" w:cstheme="minorHAnsi"/>
          <w:color w:val="131413"/>
          <w:lang w:val="en-US"/>
        </w:rPr>
        <w:t xml:space="preserve">the intuitive </w:t>
      </w:r>
      <w:r w:rsidR="00CD557B">
        <w:rPr>
          <w:rFonts w:ascii="Times" w:hAnsi="Times" w:cstheme="minorHAnsi"/>
          <w:color w:val="131413"/>
          <w:lang w:val="en-US"/>
        </w:rPr>
        <w:t>structure of evidence</w:t>
      </w:r>
      <w:r w:rsidR="004F20F8">
        <w:rPr>
          <w:rFonts w:ascii="Times" w:hAnsi="Times" w:cstheme="minorHAnsi"/>
          <w:color w:val="131413"/>
          <w:lang w:val="en-US"/>
        </w:rPr>
        <w:t xml:space="preserve"> is best explained by equating it with knowledge rather than </w:t>
      </w:r>
      <w:r w:rsidR="005260D6">
        <w:rPr>
          <w:rFonts w:ascii="Times" w:hAnsi="Times" w:cstheme="minorHAnsi"/>
          <w:color w:val="131413"/>
          <w:lang w:val="en-US"/>
        </w:rPr>
        <w:t xml:space="preserve">with </w:t>
      </w:r>
      <w:r w:rsidR="004F20F8">
        <w:rPr>
          <w:rFonts w:ascii="Times" w:hAnsi="Times" w:cstheme="minorHAnsi"/>
          <w:color w:val="131413"/>
          <w:lang w:val="en-US"/>
        </w:rPr>
        <w:t xml:space="preserve">justified non-inferential belief, or true non-inferential belief, or </w:t>
      </w:r>
      <w:r w:rsidR="005260D6">
        <w:rPr>
          <w:rFonts w:ascii="Times" w:hAnsi="Times" w:cstheme="minorHAnsi"/>
          <w:color w:val="131413"/>
          <w:lang w:val="en-US"/>
        </w:rPr>
        <w:t>perhaps true justified non-inferential belief;</w:t>
      </w:r>
      <w:r w:rsidR="00CD557B">
        <w:rPr>
          <w:rFonts w:ascii="Times" w:hAnsi="Times" w:cstheme="minorHAnsi"/>
          <w:color w:val="131413"/>
          <w:lang w:val="en-US"/>
        </w:rPr>
        <w:t xml:space="preserve"> Alvin Goldman </w:t>
      </w:r>
      <w:r w:rsidR="005260D6">
        <w:rPr>
          <w:rFonts w:ascii="Times" w:hAnsi="Times" w:cstheme="minorHAnsi"/>
          <w:color w:val="131413"/>
          <w:lang w:val="en-US"/>
        </w:rPr>
        <w:t>has argued in detail that the points Williamson appeals to are equally well accommodated by the first of the latter options</w:t>
      </w:r>
      <w:r w:rsidR="00B969EE">
        <w:rPr>
          <w:rFonts w:ascii="Times" w:hAnsi="Times" w:cstheme="minorHAnsi"/>
          <w:color w:val="131413"/>
          <w:lang w:val="en-US"/>
        </w:rPr>
        <w:t xml:space="preserve"> (Goldman 2009). </w:t>
      </w:r>
      <w:r w:rsidR="005260D6">
        <w:rPr>
          <w:rFonts w:ascii="Times" w:hAnsi="Times" w:cstheme="minorHAnsi"/>
          <w:color w:val="131413"/>
          <w:lang w:val="en-US"/>
        </w:rPr>
        <w:t xml:space="preserve">And finally, and most importantly, even if the intuitive notion of evidence were tied to the concept </w:t>
      </w:r>
      <w:r w:rsidR="00655BC5">
        <w:rPr>
          <w:rFonts w:ascii="Times" w:hAnsi="Times" w:cstheme="minorHAnsi"/>
          <w:color w:val="131413"/>
          <w:lang w:val="en-US"/>
        </w:rPr>
        <w:t xml:space="preserve">of </w:t>
      </w:r>
      <w:r w:rsidR="005260D6">
        <w:rPr>
          <w:rFonts w:ascii="Times" w:hAnsi="Times" w:cstheme="minorHAnsi"/>
          <w:color w:val="131413"/>
          <w:lang w:val="en-US"/>
        </w:rPr>
        <w:t xml:space="preserve">knowledge, it is hard to see how that could be a good thing, </w:t>
      </w:r>
      <w:r w:rsidR="00655BC5">
        <w:rPr>
          <w:rFonts w:ascii="Times" w:hAnsi="Times" w:cstheme="minorHAnsi"/>
          <w:color w:val="131413"/>
          <w:lang w:val="en-US"/>
        </w:rPr>
        <w:t>given the way that the concept of knowledge</w:t>
      </w:r>
      <w:r w:rsidR="0001364D">
        <w:rPr>
          <w:rFonts w:ascii="Times" w:hAnsi="Times" w:cstheme="minorHAnsi"/>
          <w:color w:val="131413"/>
          <w:lang w:val="en-US"/>
        </w:rPr>
        <w:t xml:space="preserve"> </w:t>
      </w:r>
      <w:r w:rsidR="005A35F6">
        <w:rPr>
          <w:rFonts w:ascii="Times" w:hAnsi="Times" w:cstheme="minorHAnsi"/>
          <w:color w:val="131413"/>
          <w:lang w:val="en-US"/>
        </w:rPr>
        <w:t xml:space="preserve">arbitrarily </w:t>
      </w:r>
      <w:r w:rsidR="0001364D">
        <w:rPr>
          <w:rFonts w:ascii="Times" w:hAnsi="Times" w:cstheme="minorHAnsi"/>
          <w:color w:val="131413"/>
          <w:lang w:val="en-US"/>
        </w:rPr>
        <w:t>privileges causal sources of belief over others.</w:t>
      </w:r>
    </w:p>
    <w:p w14:paraId="20E5E718" w14:textId="77777777" w:rsidR="00571041" w:rsidRPr="00A71C63" w:rsidRDefault="00571041" w:rsidP="00571041">
      <w:pPr>
        <w:autoSpaceDE w:val="0"/>
        <w:autoSpaceDN w:val="0"/>
        <w:adjustRightInd w:val="0"/>
        <w:rPr>
          <w:rFonts w:ascii="Times" w:hAnsi="Times" w:cstheme="minorHAnsi"/>
          <w:b/>
          <w:color w:val="131413"/>
          <w:lang w:val="en-US"/>
        </w:rPr>
      </w:pPr>
    </w:p>
    <w:p w14:paraId="16B56B6E" w14:textId="4FAA7069" w:rsidR="006C10F4" w:rsidRDefault="002D63BD">
      <w:pPr>
        <w:rPr>
          <w:rFonts w:ascii="Times" w:hAnsi="Times"/>
          <w:b/>
        </w:rPr>
      </w:pPr>
      <w:r w:rsidRPr="002D63BD">
        <w:rPr>
          <w:rFonts w:ascii="Times" w:hAnsi="Times"/>
          <w:b/>
        </w:rPr>
        <w:t>1</w:t>
      </w:r>
      <w:r w:rsidR="00FD15DD">
        <w:rPr>
          <w:rFonts w:ascii="Times" w:hAnsi="Times"/>
          <w:b/>
        </w:rPr>
        <w:t>3</w:t>
      </w:r>
      <w:r w:rsidRPr="002D63BD">
        <w:rPr>
          <w:rFonts w:ascii="Times" w:hAnsi="Times"/>
          <w:b/>
        </w:rPr>
        <w:t xml:space="preserve"> Conclusion</w:t>
      </w:r>
    </w:p>
    <w:p w14:paraId="021182CF" w14:textId="74D3F140" w:rsidR="00B70C96" w:rsidRPr="005834FA" w:rsidRDefault="00B70C96">
      <w:pPr>
        <w:rPr>
          <w:rFonts w:ascii="Times" w:hAnsi="Times"/>
          <w:b/>
        </w:rPr>
      </w:pPr>
    </w:p>
    <w:p w14:paraId="5ACA6A15" w14:textId="545716CB" w:rsidR="00713E0D" w:rsidRPr="005834FA" w:rsidRDefault="005834FA" w:rsidP="00713E0D">
      <w:pPr>
        <w:autoSpaceDE w:val="0"/>
        <w:autoSpaceDN w:val="0"/>
        <w:adjustRightInd w:val="0"/>
        <w:rPr>
          <w:rFonts w:ascii="Times" w:eastAsiaTheme="minorHAnsi" w:hAnsi="Times"/>
          <w:lang w:val="en-US"/>
        </w:rPr>
      </w:pPr>
      <w:r>
        <w:rPr>
          <w:rFonts w:ascii="Times" w:hAnsi="Times"/>
        </w:rPr>
        <w:t>Many</w:t>
      </w:r>
      <w:r w:rsidR="00B72D78" w:rsidRPr="005834FA">
        <w:rPr>
          <w:rFonts w:ascii="Times" w:hAnsi="Times"/>
        </w:rPr>
        <w:t xml:space="preserve"> recent </w:t>
      </w:r>
      <w:r w:rsidR="00713E0D" w:rsidRPr="005834FA">
        <w:rPr>
          <w:rFonts w:ascii="Times" w:hAnsi="Times"/>
        </w:rPr>
        <w:t>epistemolog</w:t>
      </w:r>
      <w:r w:rsidR="00B72D78" w:rsidRPr="005834FA">
        <w:rPr>
          <w:rFonts w:ascii="Times" w:hAnsi="Times"/>
        </w:rPr>
        <w:t>ists see their task as developing theories that provide ‘the</w:t>
      </w:r>
      <w:r w:rsidR="00713E0D" w:rsidRPr="005834FA">
        <w:rPr>
          <w:rFonts w:ascii="Times" w:hAnsi="Times"/>
        </w:rPr>
        <w:t xml:space="preserve"> </w:t>
      </w:r>
      <w:r w:rsidR="00713E0D" w:rsidRPr="005834FA">
        <w:rPr>
          <w:rFonts w:ascii="Times" w:eastAsiaTheme="minorHAnsi" w:hAnsi="Times"/>
          <w:lang w:val="en-US"/>
        </w:rPr>
        <w:t>best</w:t>
      </w:r>
    </w:p>
    <w:p w14:paraId="1C3B734B" w14:textId="25710A6C" w:rsidR="00713E0D" w:rsidRDefault="00713E0D" w:rsidP="00713E0D">
      <w:pPr>
        <w:rPr>
          <w:rFonts w:ascii="Times" w:eastAsiaTheme="minorHAnsi" w:hAnsi="Times"/>
          <w:lang w:val="en-US"/>
        </w:rPr>
      </w:pPr>
      <w:r w:rsidRPr="005834FA">
        <w:rPr>
          <w:rFonts w:ascii="Times" w:eastAsiaTheme="minorHAnsi" w:hAnsi="Times"/>
          <w:lang w:val="en-US"/>
        </w:rPr>
        <w:t>explanation of all of the intuitive data</w:t>
      </w:r>
      <w:r w:rsidR="005834FA">
        <w:rPr>
          <w:rFonts w:ascii="Times" w:eastAsiaTheme="minorHAnsi" w:hAnsi="Times"/>
          <w:lang w:val="en-US"/>
        </w:rPr>
        <w:t>’ (</w:t>
      </w:r>
      <w:r w:rsidR="00B72D78" w:rsidRPr="005834FA">
        <w:rPr>
          <w:rFonts w:ascii="Times" w:eastAsiaTheme="minorHAnsi" w:hAnsi="Times"/>
          <w:lang w:val="en-US"/>
        </w:rPr>
        <w:t xml:space="preserve">Smithies 2012 </w:t>
      </w:r>
      <w:r w:rsidRPr="005834FA">
        <w:rPr>
          <w:rFonts w:ascii="Times" w:eastAsiaTheme="minorHAnsi" w:hAnsi="Times"/>
          <w:lang w:val="en-US"/>
        </w:rPr>
        <w:t>266</w:t>
      </w:r>
      <w:r w:rsidR="005834FA">
        <w:rPr>
          <w:rFonts w:ascii="Times" w:eastAsiaTheme="minorHAnsi" w:hAnsi="Times"/>
          <w:lang w:val="en-US"/>
        </w:rPr>
        <w:t>). Because of this, they are blind to the possibility that these intuiti</w:t>
      </w:r>
      <w:r w:rsidR="00C024A0">
        <w:rPr>
          <w:rFonts w:ascii="Times" w:eastAsiaTheme="minorHAnsi" w:hAnsi="Times"/>
          <w:lang w:val="en-US"/>
        </w:rPr>
        <w:t>ve data</w:t>
      </w:r>
      <w:r w:rsidR="005834FA">
        <w:rPr>
          <w:rFonts w:ascii="Times" w:eastAsiaTheme="minorHAnsi" w:hAnsi="Times"/>
          <w:lang w:val="en-US"/>
        </w:rPr>
        <w:t xml:space="preserve"> </w:t>
      </w:r>
      <w:r w:rsidR="00CA0571">
        <w:rPr>
          <w:rFonts w:ascii="Times" w:eastAsiaTheme="minorHAnsi" w:hAnsi="Times"/>
          <w:lang w:val="en-US"/>
        </w:rPr>
        <w:t xml:space="preserve">are flawed </w:t>
      </w:r>
      <w:r w:rsidR="005834FA">
        <w:rPr>
          <w:rFonts w:ascii="Times" w:eastAsiaTheme="minorHAnsi" w:hAnsi="Times"/>
          <w:lang w:val="en-US"/>
        </w:rPr>
        <w:t xml:space="preserve">and </w:t>
      </w:r>
      <w:r w:rsidR="00CA0571">
        <w:rPr>
          <w:rFonts w:ascii="Times" w:eastAsiaTheme="minorHAnsi" w:hAnsi="Times"/>
          <w:lang w:val="en-US"/>
        </w:rPr>
        <w:t xml:space="preserve">our </w:t>
      </w:r>
      <w:r w:rsidR="005834FA">
        <w:rPr>
          <w:rFonts w:ascii="Times" w:eastAsiaTheme="minorHAnsi" w:hAnsi="Times"/>
          <w:lang w:val="en-US"/>
        </w:rPr>
        <w:t>epistemological practices</w:t>
      </w:r>
      <w:r w:rsidR="004B7A6B">
        <w:rPr>
          <w:rFonts w:ascii="Times" w:eastAsiaTheme="minorHAnsi" w:hAnsi="Times"/>
          <w:lang w:val="en-US"/>
        </w:rPr>
        <w:t xml:space="preserve"> defective.</w:t>
      </w:r>
    </w:p>
    <w:p w14:paraId="031799A9" w14:textId="3B6E9E45" w:rsidR="005834FA" w:rsidRDefault="005834FA" w:rsidP="00713E0D">
      <w:pPr>
        <w:rPr>
          <w:rFonts w:ascii="Times" w:eastAsiaTheme="minorHAnsi" w:hAnsi="Times"/>
          <w:lang w:val="en-US"/>
        </w:rPr>
      </w:pPr>
    </w:p>
    <w:p w14:paraId="1DBA878D" w14:textId="507801E8" w:rsidR="005834FA" w:rsidRDefault="005834FA" w:rsidP="00713E0D">
      <w:pPr>
        <w:rPr>
          <w:rFonts w:ascii="Times" w:eastAsiaTheme="minorHAnsi" w:hAnsi="Times"/>
          <w:lang w:val="en-US"/>
        </w:rPr>
      </w:pPr>
      <w:r>
        <w:rPr>
          <w:rFonts w:ascii="Times" w:eastAsiaTheme="minorHAnsi" w:hAnsi="Times"/>
          <w:lang w:val="en-US"/>
        </w:rPr>
        <w:t>Reflection on the role of statistical evidence</w:t>
      </w:r>
      <w:r w:rsidR="00CA0571">
        <w:rPr>
          <w:rFonts w:ascii="Times" w:eastAsiaTheme="minorHAnsi" w:hAnsi="Times"/>
          <w:lang w:val="en-US"/>
        </w:rPr>
        <w:t xml:space="preserve"> in criminal law </w:t>
      </w:r>
      <w:r w:rsidR="004B7A6B">
        <w:rPr>
          <w:rFonts w:ascii="Times" w:eastAsiaTheme="minorHAnsi" w:hAnsi="Times"/>
          <w:lang w:val="en-US"/>
        </w:rPr>
        <w:t xml:space="preserve">makes it clear </w:t>
      </w:r>
      <w:r w:rsidR="00CA0571">
        <w:rPr>
          <w:rFonts w:ascii="Times" w:eastAsiaTheme="minorHAnsi" w:hAnsi="Times"/>
          <w:lang w:val="en-US"/>
        </w:rPr>
        <w:t xml:space="preserve">how intuitions about knowledge can distort our thinking and </w:t>
      </w:r>
      <w:r w:rsidR="00C024A0">
        <w:rPr>
          <w:rFonts w:ascii="Times" w:eastAsiaTheme="minorHAnsi" w:hAnsi="Times"/>
          <w:lang w:val="en-US"/>
        </w:rPr>
        <w:t>thwart</w:t>
      </w:r>
      <w:r w:rsidR="00CA0571">
        <w:rPr>
          <w:rFonts w:ascii="Times" w:eastAsiaTheme="minorHAnsi" w:hAnsi="Times"/>
          <w:lang w:val="en-US"/>
        </w:rPr>
        <w:t xml:space="preserve"> our enterprises. </w:t>
      </w:r>
      <w:r w:rsidR="00403249">
        <w:rPr>
          <w:rFonts w:ascii="Times" w:eastAsiaTheme="minorHAnsi" w:hAnsi="Times"/>
          <w:lang w:val="en-US"/>
        </w:rPr>
        <w:t xml:space="preserve">The criminal courts </w:t>
      </w:r>
      <w:r w:rsidR="00236F74">
        <w:rPr>
          <w:rFonts w:ascii="Times" w:eastAsiaTheme="minorHAnsi" w:hAnsi="Times"/>
          <w:lang w:val="en-US"/>
        </w:rPr>
        <w:t>aim</w:t>
      </w:r>
      <w:r w:rsidR="00403249">
        <w:rPr>
          <w:rFonts w:ascii="Times" w:eastAsiaTheme="minorHAnsi" w:hAnsi="Times"/>
          <w:lang w:val="en-US"/>
        </w:rPr>
        <w:t xml:space="preserve"> to </w:t>
      </w:r>
      <w:r w:rsidR="004B7A6B">
        <w:rPr>
          <w:rFonts w:ascii="Times" w:eastAsiaTheme="minorHAnsi" w:hAnsi="Times"/>
          <w:lang w:val="en-US"/>
        </w:rPr>
        <w:t>convict the guilty and free the innocent.</w:t>
      </w:r>
      <w:r w:rsidR="00403249">
        <w:rPr>
          <w:rFonts w:ascii="Times" w:eastAsiaTheme="minorHAnsi" w:hAnsi="Times"/>
          <w:lang w:val="en-US"/>
        </w:rPr>
        <w:t xml:space="preserve"> </w:t>
      </w:r>
      <w:r w:rsidR="00236F74">
        <w:rPr>
          <w:rFonts w:ascii="Times" w:eastAsiaTheme="minorHAnsi" w:hAnsi="Times"/>
          <w:lang w:val="en-US"/>
        </w:rPr>
        <w:t>The</w:t>
      </w:r>
      <w:r w:rsidR="00C024A0">
        <w:rPr>
          <w:rFonts w:ascii="Times" w:eastAsiaTheme="minorHAnsi" w:hAnsi="Times"/>
          <w:lang w:val="en-US"/>
        </w:rPr>
        <w:t>ir</w:t>
      </w:r>
      <w:r w:rsidR="00236F74">
        <w:rPr>
          <w:rFonts w:ascii="Times" w:eastAsiaTheme="minorHAnsi" w:hAnsi="Times"/>
          <w:lang w:val="en-US"/>
        </w:rPr>
        <w:t xml:space="preserve"> intuiti</w:t>
      </w:r>
      <w:r w:rsidR="0047094D">
        <w:rPr>
          <w:rFonts w:ascii="Times" w:eastAsiaTheme="minorHAnsi" w:hAnsi="Times"/>
          <w:lang w:val="en-US"/>
        </w:rPr>
        <w:t xml:space="preserve">ve </w:t>
      </w:r>
      <w:r w:rsidR="00C024A0">
        <w:rPr>
          <w:rFonts w:ascii="Times" w:eastAsiaTheme="minorHAnsi" w:hAnsi="Times"/>
          <w:lang w:val="en-US"/>
        </w:rPr>
        <w:t>demand for k</w:t>
      </w:r>
      <w:r w:rsidR="00236F74">
        <w:rPr>
          <w:rFonts w:ascii="Times" w:eastAsiaTheme="minorHAnsi" w:hAnsi="Times"/>
          <w:lang w:val="en-US"/>
        </w:rPr>
        <w:t xml:space="preserve">nowledge inevitably makes </w:t>
      </w:r>
      <w:r w:rsidR="00D51C3A">
        <w:rPr>
          <w:rFonts w:ascii="Times" w:eastAsiaTheme="minorHAnsi" w:hAnsi="Times"/>
          <w:lang w:val="en-US"/>
        </w:rPr>
        <w:t xml:space="preserve">them </w:t>
      </w:r>
      <w:r w:rsidR="00236F74">
        <w:rPr>
          <w:rFonts w:ascii="Times" w:eastAsiaTheme="minorHAnsi" w:hAnsi="Times"/>
          <w:lang w:val="en-US"/>
        </w:rPr>
        <w:t>worse at this than they need be.</w:t>
      </w:r>
    </w:p>
    <w:p w14:paraId="52C0288A" w14:textId="30E007CE" w:rsidR="00236F74" w:rsidRDefault="00236F74" w:rsidP="00713E0D">
      <w:pPr>
        <w:rPr>
          <w:rFonts w:ascii="Times" w:eastAsiaTheme="minorHAnsi" w:hAnsi="Times"/>
          <w:lang w:val="en-US"/>
        </w:rPr>
      </w:pPr>
    </w:p>
    <w:p w14:paraId="40A665CB" w14:textId="659772FA" w:rsidR="000B2AA6" w:rsidRDefault="00236F74" w:rsidP="00C024A0">
      <w:pPr>
        <w:rPr>
          <w:rFonts w:ascii="Times" w:eastAsiaTheme="minorHAnsi" w:hAnsi="Times"/>
          <w:lang w:val="en-US"/>
        </w:rPr>
      </w:pPr>
      <w:r>
        <w:rPr>
          <w:rFonts w:ascii="Times" w:eastAsiaTheme="minorHAnsi" w:hAnsi="Times"/>
          <w:lang w:val="en-US"/>
        </w:rPr>
        <w:t xml:space="preserve">The point generalizes. Our traditional attachment to knowledge makes us </w:t>
      </w:r>
      <w:proofErr w:type="spellStart"/>
      <w:r>
        <w:rPr>
          <w:rFonts w:ascii="Times" w:eastAsiaTheme="minorHAnsi" w:hAnsi="Times"/>
          <w:lang w:val="en-US"/>
        </w:rPr>
        <w:t>favour</w:t>
      </w:r>
      <w:proofErr w:type="spellEnd"/>
      <w:r>
        <w:rPr>
          <w:rFonts w:ascii="Times" w:eastAsiaTheme="minorHAnsi" w:hAnsi="Times"/>
          <w:lang w:val="en-US"/>
        </w:rPr>
        <w:t xml:space="preserve"> beliefs with certain causal antecedents over others that are just as good</w:t>
      </w:r>
      <w:r w:rsidR="00D51C3A">
        <w:rPr>
          <w:rFonts w:ascii="Times" w:eastAsiaTheme="minorHAnsi" w:hAnsi="Times"/>
          <w:lang w:val="en-US"/>
        </w:rPr>
        <w:t xml:space="preserve">. This arbitrarily hampers all our theoretical and practical reasoning. </w:t>
      </w:r>
      <w:r w:rsidR="00C024A0">
        <w:rPr>
          <w:rFonts w:ascii="Times" w:eastAsiaTheme="minorHAnsi" w:hAnsi="Times"/>
          <w:lang w:val="en-US"/>
        </w:rPr>
        <w:t>The concept of knowledge needs to be recognized for what it is, a relic of a prehistoric age that serves only to hinder the pursuit of truth.</w:t>
      </w:r>
      <w:r w:rsidR="00EA50AB">
        <w:rPr>
          <w:rStyle w:val="FootnoteReference"/>
          <w:rFonts w:ascii="Times" w:eastAsiaTheme="minorHAnsi" w:hAnsi="Times"/>
          <w:lang w:val="en-US"/>
        </w:rPr>
        <w:footnoteReference w:id="12"/>
      </w:r>
      <w:r w:rsidR="000B2AA6">
        <w:rPr>
          <w:rFonts w:ascii="Times" w:eastAsiaTheme="minorHAnsi" w:hAnsi="Times"/>
          <w:lang w:val="en-US"/>
        </w:rPr>
        <w:t xml:space="preserve"> </w:t>
      </w:r>
    </w:p>
    <w:p w14:paraId="2BA88C46" w14:textId="3CD49180" w:rsidR="0047094D" w:rsidRPr="00F24BC8" w:rsidRDefault="0047094D">
      <w:pPr>
        <w:rPr>
          <w:rFonts w:ascii="Times" w:hAnsi="Times"/>
        </w:rPr>
      </w:pPr>
    </w:p>
    <w:p w14:paraId="6416055D" w14:textId="44EDC9BC" w:rsidR="006C10F4" w:rsidRPr="00A71C63" w:rsidRDefault="006C10F4">
      <w:pPr>
        <w:rPr>
          <w:rFonts w:ascii="Times" w:hAnsi="Times"/>
          <w:b/>
        </w:rPr>
      </w:pPr>
      <w:r w:rsidRPr="00A71C63">
        <w:rPr>
          <w:rFonts w:ascii="Times" w:hAnsi="Times"/>
          <w:b/>
        </w:rPr>
        <w:t>References</w:t>
      </w:r>
    </w:p>
    <w:p w14:paraId="71610AC2" w14:textId="32E6B009" w:rsidR="006C10F4" w:rsidRPr="00A71C63" w:rsidRDefault="006C10F4">
      <w:pPr>
        <w:rPr>
          <w:rFonts w:ascii="Times" w:hAnsi="Times"/>
        </w:rPr>
      </w:pPr>
    </w:p>
    <w:p w14:paraId="0C147859" w14:textId="3082CB64" w:rsidR="00853EC8" w:rsidRDefault="00D54261">
      <w:pPr>
        <w:rPr>
          <w:rFonts w:ascii="Times" w:hAnsi="Times"/>
        </w:rPr>
      </w:pPr>
      <w:proofErr w:type="spellStart"/>
      <w:r w:rsidRPr="00A71C63">
        <w:rPr>
          <w:rFonts w:ascii="Times" w:hAnsi="Times"/>
        </w:rPr>
        <w:t>Aikhenvald</w:t>
      </w:r>
      <w:proofErr w:type="spellEnd"/>
      <w:r w:rsidRPr="00A71C63">
        <w:rPr>
          <w:rFonts w:ascii="Times" w:hAnsi="Times"/>
        </w:rPr>
        <w:t xml:space="preserve">, A. 2004 </w:t>
      </w:r>
      <w:r w:rsidRPr="00A71C63">
        <w:rPr>
          <w:rFonts w:ascii="Times" w:hAnsi="Times"/>
          <w:i/>
        </w:rPr>
        <w:t>Evidentiality</w:t>
      </w:r>
      <w:r w:rsidRPr="00A71C63">
        <w:rPr>
          <w:rFonts w:ascii="Times" w:hAnsi="Times"/>
        </w:rPr>
        <w:t xml:space="preserve"> Oxford University Press</w:t>
      </w:r>
    </w:p>
    <w:p w14:paraId="24C18955" w14:textId="2FBE38BA" w:rsidR="008729E4" w:rsidRDefault="008729E4">
      <w:pPr>
        <w:rPr>
          <w:rFonts w:ascii="Times" w:hAnsi="Times"/>
        </w:rPr>
      </w:pPr>
    </w:p>
    <w:p w14:paraId="2F930FE9" w14:textId="184D7CCE" w:rsidR="008729E4" w:rsidRPr="00203AE6" w:rsidRDefault="008729E4">
      <w:pPr>
        <w:rPr>
          <w:rFonts w:ascii="Times" w:hAnsi="Times"/>
        </w:rPr>
      </w:pPr>
      <w:r>
        <w:rPr>
          <w:rFonts w:ascii="Times" w:hAnsi="Times"/>
        </w:rPr>
        <w:t xml:space="preserve">Cohen, L. 1977 </w:t>
      </w:r>
      <w:r w:rsidRPr="008729E4">
        <w:rPr>
          <w:rFonts w:ascii="Times" w:hAnsi="Times"/>
          <w:i/>
        </w:rPr>
        <w:t>T</w:t>
      </w:r>
      <w:r w:rsidRPr="00203AE6">
        <w:rPr>
          <w:rFonts w:ascii="Times" w:hAnsi="Times"/>
          <w:i/>
        </w:rPr>
        <w:t>he Probable and the Provable</w:t>
      </w:r>
      <w:r w:rsidRPr="00203AE6">
        <w:rPr>
          <w:rFonts w:ascii="Times" w:hAnsi="Times"/>
        </w:rPr>
        <w:t xml:space="preserve"> Clarendon Press</w:t>
      </w:r>
    </w:p>
    <w:p w14:paraId="7205EF58" w14:textId="77777777" w:rsidR="00853EC8" w:rsidRPr="00203AE6" w:rsidRDefault="00853EC8">
      <w:pPr>
        <w:rPr>
          <w:rFonts w:ascii="Times" w:hAnsi="Times"/>
        </w:rPr>
      </w:pPr>
    </w:p>
    <w:p w14:paraId="7F02E0C3" w14:textId="1829E3CF" w:rsidR="001641FB" w:rsidRPr="003B020C" w:rsidRDefault="001641FB">
      <w:pPr>
        <w:rPr>
          <w:rFonts w:ascii="Times" w:hAnsi="Times"/>
        </w:rPr>
      </w:pPr>
      <w:r w:rsidRPr="00203AE6">
        <w:rPr>
          <w:rFonts w:ascii="Times" w:hAnsi="Times"/>
        </w:rPr>
        <w:t xml:space="preserve">Craig, E. 1990 </w:t>
      </w:r>
      <w:r w:rsidRPr="003B020C">
        <w:rPr>
          <w:rFonts w:ascii="Times" w:hAnsi="Times"/>
          <w:i/>
        </w:rPr>
        <w:t>Knowledge and the State of Nature</w:t>
      </w:r>
      <w:r w:rsidRPr="003B020C">
        <w:rPr>
          <w:rFonts w:ascii="Times" w:hAnsi="Times"/>
        </w:rPr>
        <w:t xml:space="preserve"> Clarendon Press</w:t>
      </w:r>
    </w:p>
    <w:p w14:paraId="1A1546E8" w14:textId="3D4DE96E" w:rsidR="00980C12" w:rsidRPr="003B020C" w:rsidRDefault="00980C12">
      <w:pPr>
        <w:rPr>
          <w:rFonts w:ascii="Times" w:hAnsi="Times"/>
        </w:rPr>
      </w:pPr>
    </w:p>
    <w:p w14:paraId="7100EECF" w14:textId="54CC0FF4" w:rsidR="00980C12" w:rsidRPr="003B020C" w:rsidRDefault="00980C12">
      <w:pPr>
        <w:rPr>
          <w:rFonts w:ascii="Times" w:hAnsi="Times"/>
        </w:rPr>
      </w:pPr>
      <w:r w:rsidRPr="003B020C">
        <w:rPr>
          <w:rFonts w:ascii="Times" w:eastAsiaTheme="minorHAnsi" w:hAnsi="Times"/>
          <w:lang w:val="en-US"/>
        </w:rPr>
        <w:t xml:space="preserve">DeRose, K. 2002 ‘Assertion, Knowledge and Context’ </w:t>
      </w:r>
      <w:r w:rsidRPr="003B020C">
        <w:rPr>
          <w:rFonts w:ascii="Times" w:eastAsiaTheme="minorHAnsi" w:hAnsi="Times"/>
          <w:i/>
          <w:lang w:val="en-US"/>
        </w:rPr>
        <w:t>Philosophical Review</w:t>
      </w:r>
      <w:r w:rsidRPr="003B020C">
        <w:rPr>
          <w:rFonts w:ascii="Times" w:eastAsiaTheme="minorHAnsi" w:hAnsi="Times"/>
          <w:lang w:val="en-US"/>
        </w:rPr>
        <w:t xml:space="preserve"> 111: 167–203.</w:t>
      </w:r>
    </w:p>
    <w:p w14:paraId="2A0AB8D8" w14:textId="7C21B95A" w:rsidR="00203AE6" w:rsidRDefault="00203AE6">
      <w:pPr>
        <w:rPr>
          <w:rFonts w:ascii="Times" w:hAnsi="Times"/>
        </w:rPr>
      </w:pPr>
    </w:p>
    <w:p w14:paraId="34D0AE27" w14:textId="17C95AD3" w:rsidR="003B020C" w:rsidRPr="003B020C" w:rsidRDefault="003B020C">
      <w:pPr>
        <w:rPr>
          <w:rFonts w:ascii="Times" w:hAnsi="Times"/>
        </w:rPr>
      </w:pPr>
      <w:r w:rsidRPr="003B020C">
        <w:rPr>
          <w:rFonts w:ascii="Times" w:eastAsiaTheme="minorHAnsi" w:hAnsi="Times"/>
          <w:color w:val="131413"/>
          <w:lang w:val="en-US"/>
        </w:rPr>
        <w:t xml:space="preserve">Enoch, D., </w:t>
      </w:r>
      <w:r>
        <w:rPr>
          <w:rFonts w:ascii="Times" w:eastAsiaTheme="minorHAnsi" w:hAnsi="Times"/>
          <w:color w:val="131413"/>
          <w:lang w:val="en-US"/>
        </w:rPr>
        <w:t xml:space="preserve">and </w:t>
      </w:r>
      <w:r w:rsidRPr="003B020C">
        <w:rPr>
          <w:rFonts w:ascii="Times" w:eastAsiaTheme="minorHAnsi" w:hAnsi="Times"/>
          <w:color w:val="131413"/>
          <w:lang w:val="en-US"/>
        </w:rPr>
        <w:t xml:space="preserve">Fisher, T. </w:t>
      </w:r>
      <w:r>
        <w:rPr>
          <w:rFonts w:ascii="Times" w:eastAsiaTheme="minorHAnsi" w:hAnsi="Times"/>
          <w:color w:val="131413"/>
          <w:lang w:val="en-US"/>
        </w:rPr>
        <w:t xml:space="preserve">2012 ‘Sense and “Sensitivity”: Epistemic and Instrumental Approaches to Statistical Evidence’ </w:t>
      </w:r>
      <w:r w:rsidRPr="003B020C">
        <w:rPr>
          <w:rFonts w:ascii="Times" w:eastAsiaTheme="minorHAnsi" w:hAnsi="Times"/>
          <w:i/>
          <w:color w:val="131413"/>
          <w:lang w:val="en-US"/>
        </w:rPr>
        <w:t>Stanford Law Review</w:t>
      </w:r>
      <w:r>
        <w:rPr>
          <w:rFonts w:ascii="Times" w:eastAsiaTheme="minorHAnsi" w:hAnsi="Times"/>
          <w:color w:val="131413"/>
          <w:lang w:val="en-US"/>
        </w:rPr>
        <w:t xml:space="preserve"> 67: 557-611</w:t>
      </w:r>
    </w:p>
    <w:p w14:paraId="6B8E5D9F" w14:textId="77777777" w:rsidR="00945537" w:rsidRPr="003B020C" w:rsidRDefault="00945537">
      <w:pPr>
        <w:rPr>
          <w:rFonts w:ascii="Times" w:hAnsi="Times"/>
        </w:rPr>
      </w:pPr>
    </w:p>
    <w:p w14:paraId="03AC19A5" w14:textId="4EA9314B" w:rsidR="00203AE6" w:rsidRPr="007D04A3" w:rsidRDefault="00203AE6" w:rsidP="00203AE6">
      <w:pPr>
        <w:autoSpaceDE w:val="0"/>
        <w:autoSpaceDN w:val="0"/>
        <w:adjustRightInd w:val="0"/>
        <w:rPr>
          <w:rFonts w:ascii="Times" w:eastAsiaTheme="minorHAnsi" w:hAnsi="Times"/>
          <w:color w:val="000000" w:themeColor="text1"/>
          <w:lang w:val="en-US"/>
        </w:rPr>
      </w:pPr>
      <w:r w:rsidRPr="003B020C">
        <w:rPr>
          <w:rFonts w:ascii="Times" w:eastAsiaTheme="minorHAnsi" w:hAnsi="Times"/>
          <w:color w:val="131413"/>
          <w:lang w:val="en-US"/>
        </w:rPr>
        <w:t>Enoch, D., Fisher, T.</w:t>
      </w:r>
      <w:r w:rsidR="00807C2C" w:rsidRPr="003B020C">
        <w:rPr>
          <w:rFonts w:ascii="Times" w:eastAsiaTheme="minorHAnsi" w:hAnsi="Times"/>
          <w:color w:val="131413"/>
          <w:lang w:val="en-US"/>
        </w:rPr>
        <w:t xml:space="preserve"> and </w:t>
      </w:r>
      <w:proofErr w:type="spellStart"/>
      <w:r w:rsidRPr="003B020C">
        <w:rPr>
          <w:rFonts w:ascii="Times" w:eastAsiaTheme="minorHAnsi" w:hAnsi="Times"/>
          <w:color w:val="131413"/>
          <w:lang w:val="en-US"/>
        </w:rPr>
        <w:t>Spectre</w:t>
      </w:r>
      <w:proofErr w:type="spellEnd"/>
      <w:r w:rsidRPr="003B020C">
        <w:rPr>
          <w:rFonts w:ascii="Times" w:eastAsiaTheme="minorHAnsi" w:hAnsi="Times"/>
          <w:color w:val="000000" w:themeColor="text1"/>
          <w:lang w:val="en-US"/>
        </w:rPr>
        <w:t xml:space="preserve">, L. 2012 </w:t>
      </w:r>
      <w:r w:rsidR="00807C2C" w:rsidRPr="003B020C">
        <w:rPr>
          <w:rFonts w:ascii="Times" w:eastAsiaTheme="minorHAnsi" w:hAnsi="Times"/>
          <w:color w:val="000000" w:themeColor="text1"/>
          <w:lang w:val="en-US"/>
        </w:rPr>
        <w:t>‘</w:t>
      </w:r>
      <w:r w:rsidRPr="003B020C">
        <w:rPr>
          <w:rFonts w:ascii="Times" w:eastAsiaTheme="minorHAnsi" w:hAnsi="Times"/>
          <w:color w:val="000000" w:themeColor="text1"/>
          <w:lang w:val="en-US"/>
        </w:rPr>
        <w:t xml:space="preserve">Statistical </w:t>
      </w:r>
      <w:r w:rsidR="00807C2C" w:rsidRPr="003B020C">
        <w:rPr>
          <w:rFonts w:ascii="Times" w:eastAsiaTheme="minorHAnsi" w:hAnsi="Times"/>
          <w:color w:val="000000" w:themeColor="text1"/>
          <w:lang w:val="en-US"/>
        </w:rPr>
        <w:t>E</w:t>
      </w:r>
      <w:r w:rsidRPr="003B020C">
        <w:rPr>
          <w:rFonts w:ascii="Times" w:eastAsiaTheme="minorHAnsi" w:hAnsi="Times"/>
          <w:color w:val="000000" w:themeColor="text1"/>
          <w:lang w:val="en-US"/>
        </w:rPr>
        <w:t xml:space="preserve">vidence, </w:t>
      </w:r>
      <w:r w:rsidR="00807C2C" w:rsidRPr="003B020C">
        <w:rPr>
          <w:rFonts w:ascii="Times" w:eastAsiaTheme="minorHAnsi" w:hAnsi="Times"/>
          <w:color w:val="000000" w:themeColor="text1"/>
          <w:lang w:val="en-US"/>
        </w:rPr>
        <w:t>S</w:t>
      </w:r>
      <w:r w:rsidRPr="003B020C">
        <w:rPr>
          <w:rFonts w:ascii="Times" w:eastAsiaTheme="minorHAnsi" w:hAnsi="Times"/>
          <w:color w:val="000000" w:themeColor="text1"/>
          <w:lang w:val="en-US"/>
        </w:rPr>
        <w:t xml:space="preserve">ensitivity and the </w:t>
      </w:r>
      <w:r w:rsidR="00807C2C" w:rsidRPr="003B020C">
        <w:rPr>
          <w:rFonts w:ascii="Times" w:eastAsiaTheme="minorHAnsi" w:hAnsi="Times"/>
          <w:color w:val="000000" w:themeColor="text1"/>
          <w:lang w:val="en-US"/>
        </w:rPr>
        <w:t>L</w:t>
      </w:r>
      <w:r w:rsidRPr="003B020C">
        <w:rPr>
          <w:rFonts w:ascii="Times" w:eastAsiaTheme="minorHAnsi" w:hAnsi="Times"/>
          <w:color w:val="000000" w:themeColor="text1"/>
          <w:lang w:val="en-US"/>
        </w:rPr>
        <w:t xml:space="preserve">egal </w:t>
      </w:r>
      <w:r w:rsidR="00807C2C" w:rsidRPr="003B020C">
        <w:rPr>
          <w:rFonts w:ascii="Times" w:eastAsiaTheme="minorHAnsi" w:hAnsi="Times"/>
          <w:color w:val="000000" w:themeColor="text1"/>
          <w:lang w:val="en-US"/>
        </w:rPr>
        <w:t>V</w:t>
      </w:r>
      <w:r w:rsidRPr="003B020C">
        <w:rPr>
          <w:rFonts w:ascii="Times" w:eastAsiaTheme="minorHAnsi" w:hAnsi="Times"/>
          <w:color w:val="000000" w:themeColor="text1"/>
          <w:lang w:val="en-US"/>
        </w:rPr>
        <w:t xml:space="preserve">alue of </w:t>
      </w:r>
      <w:r w:rsidR="00807C2C" w:rsidRPr="003B020C">
        <w:rPr>
          <w:rFonts w:ascii="Times" w:eastAsiaTheme="minorHAnsi" w:hAnsi="Times"/>
          <w:color w:val="000000" w:themeColor="text1"/>
          <w:lang w:val="en-US"/>
        </w:rPr>
        <w:t>K</w:t>
      </w:r>
      <w:r w:rsidRPr="003B020C">
        <w:rPr>
          <w:rFonts w:ascii="Times" w:eastAsiaTheme="minorHAnsi" w:hAnsi="Times"/>
          <w:color w:val="000000" w:themeColor="text1"/>
          <w:lang w:val="en-US"/>
        </w:rPr>
        <w:t>nowledge</w:t>
      </w:r>
      <w:r w:rsidR="00807C2C" w:rsidRPr="003B020C">
        <w:rPr>
          <w:rFonts w:ascii="Times" w:eastAsiaTheme="minorHAnsi" w:hAnsi="Times"/>
          <w:color w:val="000000" w:themeColor="text1"/>
          <w:lang w:val="en-US"/>
        </w:rPr>
        <w:t xml:space="preserve">’ </w:t>
      </w:r>
      <w:r w:rsidRPr="003B020C">
        <w:rPr>
          <w:rFonts w:ascii="Times" w:eastAsiaTheme="minorHAnsi" w:hAnsi="Times"/>
          <w:i/>
          <w:color w:val="000000" w:themeColor="text1"/>
          <w:lang w:val="en-US"/>
        </w:rPr>
        <w:t>Philosophy</w:t>
      </w:r>
      <w:r w:rsidRPr="007D04A3">
        <w:rPr>
          <w:rFonts w:ascii="Times" w:eastAsiaTheme="minorHAnsi" w:hAnsi="Times"/>
          <w:i/>
          <w:color w:val="000000" w:themeColor="text1"/>
          <w:lang w:val="en-US"/>
        </w:rPr>
        <w:t xml:space="preserve"> and Public Affairs</w:t>
      </w:r>
      <w:r w:rsidRPr="007D04A3">
        <w:rPr>
          <w:rFonts w:ascii="Times" w:eastAsiaTheme="minorHAnsi" w:hAnsi="Times"/>
          <w:color w:val="000000" w:themeColor="text1"/>
          <w:lang w:val="en-US"/>
        </w:rPr>
        <w:t xml:space="preserve"> 40</w:t>
      </w:r>
      <w:r w:rsidR="00807C2C" w:rsidRPr="007D04A3">
        <w:rPr>
          <w:rFonts w:ascii="Times" w:eastAsiaTheme="minorHAnsi" w:hAnsi="Times"/>
          <w:color w:val="000000" w:themeColor="text1"/>
          <w:lang w:val="en-US"/>
        </w:rPr>
        <w:t>:</w:t>
      </w:r>
      <w:r w:rsidRPr="007D04A3">
        <w:rPr>
          <w:rFonts w:ascii="Times" w:eastAsiaTheme="minorHAnsi" w:hAnsi="Times"/>
          <w:color w:val="000000" w:themeColor="text1"/>
          <w:lang w:val="en-US"/>
        </w:rPr>
        <w:t xml:space="preserve"> 197–224</w:t>
      </w:r>
    </w:p>
    <w:p w14:paraId="16CC4130" w14:textId="34ED934C" w:rsidR="00F526D1" w:rsidRPr="007D04A3" w:rsidRDefault="00F526D1">
      <w:pPr>
        <w:rPr>
          <w:rFonts w:ascii="Times" w:hAnsi="Times"/>
          <w:color w:val="000000" w:themeColor="text1"/>
        </w:rPr>
      </w:pPr>
    </w:p>
    <w:p w14:paraId="1938A1AE" w14:textId="4A434709" w:rsidR="00F526D1" w:rsidRPr="007D04A3" w:rsidRDefault="00F526D1" w:rsidP="00F526D1">
      <w:pPr>
        <w:autoSpaceDE w:val="0"/>
        <w:autoSpaceDN w:val="0"/>
        <w:adjustRightInd w:val="0"/>
        <w:rPr>
          <w:rFonts w:ascii="Times" w:eastAsiaTheme="minorHAnsi" w:hAnsi="Times"/>
          <w:color w:val="000000" w:themeColor="text1"/>
          <w:lang w:val="en-US"/>
        </w:rPr>
      </w:pPr>
      <w:r w:rsidRPr="007D04A3">
        <w:rPr>
          <w:rFonts w:ascii="Times" w:eastAsiaTheme="minorHAnsi" w:hAnsi="Times"/>
          <w:color w:val="000000" w:themeColor="text1"/>
          <w:lang w:val="en-US"/>
        </w:rPr>
        <w:t xml:space="preserve">Gardiner, G. forthcoming ‘Legal Burdens of Proof and Statistical Evidence’ </w:t>
      </w:r>
      <w:r w:rsidR="0039448D" w:rsidRPr="007D04A3">
        <w:rPr>
          <w:rFonts w:ascii="Times" w:eastAsiaTheme="minorHAnsi" w:hAnsi="Times"/>
          <w:color w:val="000000" w:themeColor="text1"/>
          <w:lang w:val="en-US"/>
        </w:rPr>
        <w:t xml:space="preserve">in </w:t>
      </w:r>
      <w:proofErr w:type="spellStart"/>
      <w:r w:rsidRPr="007D04A3">
        <w:rPr>
          <w:rFonts w:ascii="Times" w:eastAsiaTheme="minorHAnsi" w:hAnsi="Times"/>
          <w:color w:val="000000" w:themeColor="text1"/>
          <w:lang w:val="en-US"/>
        </w:rPr>
        <w:t>Coady</w:t>
      </w:r>
      <w:proofErr w:type="spellEnd"/>
      <w:r w:rsidRPr="007D04A3">
        <w:rPr>
          <w:rFonts w:ascii="Times" w:eastAsiaTheme="minorHAnsi" w:hAnsi="Times"/>
          <w:color w:val="000000" w:themeColor="text1"/>
          <w:lang w:val="en-US"/>
        </w:rPr>
        <w:t xml:space="preserve"> D. and Chase, J. </w:t>
      </w:r>
      <w:proofErr w:type="spellStart"/>
      <w:r w:rsidRPr="007D04A3">
        <w:rPr>
          <w:rFonts w:ascii="Times" w:eastAsiaTheme="minorHAnsi" w:hAnsi="Times"/>
          <w:color w:val="000000" w:themeColor="text1"/>
          <w:lang w:val="en-US"/>
        </w:rPr>
        <w:t>eds</w:t>
      </w:r>
      <w:proofErr w:type="spellEnd"/>
      <w:r w:rsidR="0039448D" w:rsidRPr="007D04A3">
        <w:rPr>
          <w:rFonts w:ascii="Times" w:eastAsiaTheme="minorHAnsi" w:hAnsi="Times"/>
          <w:color w:val="000000" w:themeColor="text1"/>
          <w:lang w:val="en-US"/>
        </w:rPr>
        <w:t xml:space="preserve"> </w:t>
      </w:r>
      <w:r w:rsidRPr="007D04A3">
        <w:rPr>
          <w:rFonts w:ascii="Times" w:eastAsiaTheme="minorHAnsi" w:hAnsi="Times"/>
          <w:i/>
          <w:color w:val="000000" w:themeColor="text1"/>
          <w:lang w:val="en-US"/>
        </w:rPr>
        <w:t>Routledge Handbook of Applied Epistemology</w:t>
      </w:r>
      <w:r w:rsidRPr="007D04A3">
        <w:rPr>
          <w:rFonts w:ascii="Times" w:eastAsiaTheme="minorHAnsi" w:hAnsi="Times"/>
          <w:color w:val="000000" w:themeColor="text1"/>
          <w:lang w:val="en-US"/>
        </w:rPr>
        <w:t xml:space="preserve"> Routledge</w:t>
      </w:r>
    </w:p>
    <w:p w14:paraId="1208FAF7" w14:textId="58CE0C15" w:rsidR="007A0A49" w:rsidRPr="007D04A3" w:rsidRDefault="007A0A49" w:rsidP="00F526D1">
      <w:pPr>
        <w:autoSpaceDE w:val="0"/>
        <w:autoSpaceDN w:val="0"/>
        <w:adjustRightInd w:val="0"/>
        <w:rPr>
          <w:rFonts w:ascii="Times" w:eastAsiaTheme="minorHAnsi" w:hAnsi="Times"/>
          <w:color w:val="000000" w:themeColor="text1"/>
          <w:lang w:val="en-US"/>
        </w:rPr>
      </w:pPr>
    </w:p>
    <w:p w14:paraId="1AB026F3" w14:textId="6685DBDF" w:rsidR="007D04A3" w:rsidRPr="007D04A3" w:rsidRDefault="007D04A3" w:rsidP="007D04A3">
      <w:pPr>
        <w:rPr>
          <w:rFonts w:ascii="Times" w:hAnsi="Times"/>
        </w:rPr>
      </w:pPr>
      <w:r w:rsidRPr="007D04A3">
        <w:rPr>
          <w:rFonts w:ascii="Times" w:hAnsi="Times"/>
          <w:color w:val="000000"/>
          <w:shd w:val="clear" w:color="auto" w:fill="FFFFFF"/>
        </w:rPr>
        <w:lastRenderedPageBreak/>
        <w:t>Greco, </w:t>
      </w:r>
      <w:r>
        <w:rPr>
          <w:rFonts w:ascii="Times" w:hAnsi="Times"/>
          <w:color w:val="000000"/>
          <w:shd w:val="clear" w:color="auto" w:fill="FFFFFF"/>
        </w:rPr>
        <w:t xml:space="preserve">J. 2010 </w:t>
      </w:r>
      <w:r w:rsidRPr="007D04A3">
        <w:rPr>
          <w:rFonts w:ascii="Times" w:hAnsi="Times"/>
          <w:i/>
          <w:iCs/>
          <w:color w:val="000000"/>
          <w:bdr w:val="none" w:sz="0" w:space="0" w:color="auto" w:frame="1"/>
          <w:shd w:val="clear" w:color="auto" w:fill="FFFFFF"/>
        </w:rPr>
        <w:t>Achieving Knowledge: A Virtue-Theoretic Account of Epistemic Normativity</w:t>
      </w:r>
      <w:r>
        <w:rPr>
          <w:rFonts w:ascii="Times" w:hAnsi="Times"/>
          <w:color w:val="000000"/>
          <w:shd w:val="clear" w:color="auto" w:fill="FFFFFF"/>
        </w:rPr>
        <w:t xml:space="preserve"> </w:t>
      </w:r>
      <w:r w:rsidRPr="007D04A3">
        <w:rPr>
          <w:rFonts w:ascii="Times" w:hAnsi="Times"/>
          <w:color w:val="000000"/>
          <w:shd w:val="clear" w:color="auto" w:fill="FFFFFF"/>
        </w:rPr>
        <w:t>Cambridge University Press</w:t>
      </w:r>
    </w:p>
    <w:p w14:paraId="5AEA2380" w14:textId="77777777" w:rsidR="007D04A3" w:rsidRPr="007D04A3" w:rsidRDefault="007D04A3" w:rsidP="00F526D1">
      <w:pPr>
        <w:autoSpaceDE w:val="0"/>
        <w:autoSpaceDN w:val="0"/>
        <w:adjustRightInd w:val="0"/>
        <w:rPr>
          <w:rFonts w:ascii="Times" w:eastAsiaTheme="minorHAnsi" w:hAnsi="Times"/>
          <w:color w:val="000000" w:themeColor="text1"/>
          <w:lang w:val="en-US"/>
        </w:rPr>
      </w:pPr>
    </w:p>
    <w:p w14:paraId="2DD55D74" w14:textId="44A3A97E" w:rsidR="007A0A49" w:rsidRPr="00194530" w:rsidRDefault="007A0A49" w:rsidP="00F526D1">
      <w:pPr>
        <w:autoSpaceDE w:val="0"/>
        <w:autoSpaceDN w:val="0"/>
        <w:adjustRightInd w:val="0"/>
        <w:rPr>
          <w:rFonts w:ascii="Times" w:eastAsiaTheme="minorHAnsi" w:hAnsi="Times"/>
          <w:color w:val="000000" w:themeColor="text1"/>
          <w:lang w:val="en-US"/>
        </w:rPr>
      </w:pPr>
      <w:r w:rsidRPr="007D04A3">
        <w:rPr>
          <w:rFonts w:ascii="Times" w:eastAsiaTheme="minorHAnsi" w:hAnsi="Times"/>
          <w:color w:val="000000" w:themeColor="text1"/>
          <w:lang w:val="en-US"/>
        </w:rPr>
        <w:t>Goldman, A. 2009 ‘Williamson on Knowledge and Evidence’ in Pritchard</w:t>
      </w:r>
      <w:r>
        <w:rPr>
          <w:rFonts w:ascii="Times" w:eastAsiaTheme="minorHAnsi" w:hAnsi="Times"/>
          <w:color w:val="000000" w:themeColor="text1"/>
          <w:lang w:val="en-US"/>
        </w:rPr>
        <w:t xml:space="preserve">, D. and Greenough, P. </w:t>
      </w:r>
      <w:proofErr w:type="spellStart"/>
      <w:r>
        <w:rPr>
          <w:rFonts w:ascii="Times" w:eastAsiaTheme="minorHAnsi" w:hAnsi="Times"/>
          <w:color w:val="000000" w:themeColor="text1"/>
          <w:lang w:val="en-US"/>
        </w:rPr>
        <w:t>eds</w:t>
      </w:r>
      <w:proofErr w:type="spellEnd"/>
      <w:r>
        <w:rPr>
          <w:rFonts w:ascii="Times" w:eastAsiaTheme="minorHAnsi" w:hAnsi="Times"/>
          <w:color w:val="000000" w:themeColor="text1"/>
          <w:lang w:val="en-US"/>
        </w:rPr>
        <w:t xml:space="preserve"> </w:t>
      </w:r>
      <w:r w:rsidRPr="007A0A49">
        <w:rPr>
          <w:rFonts w:ascii="Times" w:eastAsiaTheme="minorHAnsi" w:hAnsi="Times"/>
          <w:i/>
          <w:color w:val="000000" w:themeColor="text1"/>
          <w:lang w:val="en-US"/>
        </w:rPr>
        <w:t>Williamson on Knowledge</w:t>
      </w:r>
      <w:r>
        <w:rPr>
          <w:rFonts w:ascii="Times" w:eastAsiaTheme="minorHAnsi" w:hAnsi="Times"/>
          <w:color w:val="000000" w:themeColor="text1"/>
          <w:lang w:val="en-US"/>
        </w:rPr>
        <w:t xml:space="preserve"> Oxford University Press</w:t>
      </w:r>
    </w:p>
    <w:p w14:paraId="3C216F82" w14:textId="69BF9E53" w:rsidR="00E66BD1" w:rsidRPr="00194530" w:rsidRDefault="00E66BD1" w:rsidP="00F526D1">
      <w:pPr>
        <w:autoSpaceDE w:val="0"/>
        <w:autoSpaceDN w:val="0"/>
        <w:adjustRightInd w:val="0"/>
        <w:rPr>
          <w:rFonts w:ascii="Times" w:eastAsiaTheme="minorHAnsi" w:hAnsi="Times"/>
          <w:color w:val="000000" w:themeColor="text1"/>
          <w:lang w:val="en-US"/>
        </w:rPr>
      </w:pPr>
    </w:p>
    <w:p w14:paraId="0B84604F" w14:textId="0EC1C0ED" w:rsidR="00E66BD1" w:rsidRPr="00194530" w:rsidRDefault="00E66BD1" w:rsidP="00E66BD1">
      <w:pPr>
        <w:rPr>
          <w:rFonts w:ascii="Times" w:hAnsi="Times" w:cs="Arial"/>
          <w:color w:val="000000" w:themeColor="text1"/>
          <w:shd w:val="clear" w:color="auto" w:fill="FFFFFF"/>
        </w:rPr>
      </w:pPr>
      <w:r w:rsidRPr="00194530">
        <w:rPr>
          <w:rFonts w:ascii="Times" w:hAnsi="Times" w:cs="Arial"/>
          <w:bCs/>
          <w:color w:val="000000" w:themeColor="text1"/>
          <w:shd w:val="clear" w:color="auto" w:fill="FFFFFF"/>
        </w:rPr>
        <w:t>Harman</w:t>
      </w:r>
      <w:r w:rsidRPr="00194530">
        <w:rPr>
          <w:rFonts w:ascii="Times" w:hAnsi="Times" w:cs="Arial"/>
          <w:color w:val="000000" w:themeColor="text1"/>
          <w:shd w:val="clear" w:color="auto" w:fill="FFFFFF"/>
        </w:rPr>
        <w:t>, </w:t>
      </w:r>
      <w:r w:rsidRPr="00194530">
        <w:rPr>
          <w:rFonts w:ascii="Times" w:hAnsi="Times" w:cs="Arial"/>
          <w:bCs/>
          <w:color w:val="000000" w:themeColor="text1"/>
          <w:shd w:val="clear" w:color="auto" w:fill="FFFFFF"/>
        </w:rPr>
        <w:t>G</w:t>
      </w:r>
      <w:r w:rsidRPr="00194530">
        <w:rPr>
          <w:rFonts w:ascii="Times" w:hAnsi="Times" w:cs="Arial"/>
          <w:color w:val="000000" w:themeColor="text1"/>
          <w:shd w:val="clear" w:color="auto" w:fill="FFFFFF"/>
        </w:rPr>
        <w:t xml:space="preserve">. </w:t>
      </w:r>
      <w:r w:rsidRPr="00194530">
        <w:rPr>
          <w:rFonts w:ascii="Times" w:hAnsi="Times" w:cs="Arial"/>
          <w:bCs/>
          <w:color w:val="000000" w:themeColor="text1"/>
          <w:shd w:val="clear" w:color="auto" w:fill="FFFFFF"/>
        </w:rPr>
        <w:t>1986</w:t>
      </w:r>
      <w:r w:rsidRPr="00194530">
        <w:rPr>
          <w:rFonts w:ascii="Times" w:hAnsi="Times" w:cs="Arial"/>
          <w:color w:val="000000" w:themeColor="text1"/>
          <w:shd w:val="clear" w:color="auto" w:fill="FFFFFF"/>
        </w:rPr>
        <w:t> </w:t>
      </w:r>
      <w:r w:rsidRPr="00194530">
        <w:rPr>
          <w:rFonts w:ascii="Times" w:hAnsi="Times" w:cs="Arial"/>
          <w:bCs/>
          <w:i/>
          <w:color w:val="000000" w:themeColor="text1"/>
          <w:shd w:val="clear" w:color="auto" w:fill="FFFFFF"/>
        </w:rPr>
        <w:t>Change in View</w:t>
      </w:r>
      <w:r w:rsidRPr="00194530">
        <w:rPr>
          <w:rFonts w:ascii="Times" w:hAnsi="Times" w:cs="Arial"/>
          <w:i/>
          <w:color w:val="000000" w:themeColor="text1"/>
          <w:shd w:val="clear" w:color="auto" w:fill="FFFFFF"/>
        </w:rPr>
        <w:t>: </w:t>
      </w:r>
      <w:r w:rsidRPr="00194530">
        <w:rPr>
          <w:rFonts w:ascii="Times" w:hAnsi="Times" w:cs="Arial"/>
          <w:bCs/>
          <w:i/>
          <w:color w:val="000000" w:themeColor="text1"/>
          <w:shd w:val="clear" w:color="auto" w:fill="FFFFFF"/>
        </w:rPr>
        <w:t>Principles of Reasoning</w:t>
      </w:r>
      <w:r w:rsidRPr="00194530">
        <w:rPr>
          <w:rFonts w:ascii="Times" w:hAnsi="Times" w:cs="Arial"/>
          <w:color w:val="000000" w:themeColor="text1"/>
          <w:shd w:val="clear" w:color="auto" w:fill="FFFFFF"/>
        </w:rPr>
        <w:t xml:space="preserve"> MIT Press</w:t>
      </w:r>
    </w:p>
    <w:p w14:paraId="3A130FB3" w14:textId="084E2A6F" w:rsidR="00194530" w:rsidRPr="008F3CF5" w:rsidRDefault="00194530" w:rsidP="00E66BD1">
      <w:pPr>
        <w:rPr>
          <w:rFonts w:ascii="Times" w:hAnsi="Times"/>
          <w:color w:val="000000" w:themeColor="text1"/>
        </w:rPr>
      </w:pPr>
    </w:p>
    <w:p w14:paraId="544D5756" w14:textId="738DEEFA" w:rsidR="00194530" w:rsidRDefault="00194530" w:rsidP="00194530">
      <w:pPr>
        <w:autoSpaceDE w:val="0"/>
        <w:autoSpaceDN w:val="0"/>
        <w:adjustRightInd w:val="0"/>
        <w:rPr>
          <w:rFonts w:ascii="Times" w:eastAsiaTheme="minorHAnsi" w:hAnsi="Times"/>
          <w:lang w:val="en-US"/>
        </w:rPr>
      </w:pPr>
      <w:r w:rsidRPr="008F3CF5">
        <w:rPr>
          <w:rFonts w:ascii="Times" w:eastAsiaTheme="minorHAnsi" w:hAnsi="Times"/>
          <w:lang w:val="en-US"/>
        </w:rPr>
        <w:t xml:space="preserve">Hawthorne, J. 2004 </w:t>
      </w:r>
      <w:r w:rsidRPr="008F3CF5">
        <w:rPr>
          <w:rFonts w:ascii="Times" w:eastAsiaTheme="minorHAnsi" w:hAnsi="Times"/>
          <w:i/>
          <w:lang w:val="en-US"/>
        </w:rPr>
        <w:t>Knowledge and Lotteries</w:t>
      </w:r>
      <w:r w:rsidRPr="008F3CF5">
        <w:rPr>
          <w:rFonts w:ascii="Times" w:eastAsiaTheme="minorHAnsi" w:hAnsi="Times"/>
          <w:lang w:val="en-US"/>
        </w:rPr>
        <w:t xml:space="preserve"> Oxford University Press</w:t>
      </w:r>
    </w:p>
    <w:p w14:paraId="2715D68C" w14:textId="77777777" w:rsidR="004148E9" w:rsidRPr="008F3CF5" w:rsidRDefault="004148E9" w:rsidP="00194530">
      <w:pPr>
        <w:autoSpaceDE w:val="0"/>
        <w:autoSpaceDN w:val="0"/>
        <w:adjustRightInd w:val="0"/>
        <w:rPr>
          <w:rFonts w:ascii="Times" w:eastAsiaTheme="minorHAnsi" w:hAnsi="Times"/>
          <w:lang w:val="en-US"/>
        </w:rPr>
      </w:pPr>
    </w:p>
    <w:p w14:paraId="78A292AA" w14:textId="2ABD0272" w:rsidR="008F3CF5" w:rsidRPr="00B3131B" w:rsidRDefault="008F3CF5" w:rsidP="008F3CF5">
      <w:pPr>
        <w:pStyle w:val="Default"/>
        <w:rPr>
          <w:rFonts w:ascii="Times" w:hAnsi="Times"/>
        </w:rPr>
      </w:pPr>
      <w:r w:rsidRPr="008F3CF5">
        <w:rPr>
          <w:rFonts w:ascii="Times" w:hAnsi="Times"/>
        </w:rPr>
        <w:t>Hawthorne, J</w:t>
      </w:r>
      <w:r>
        <w:rPr>
          <w:rFonts w:ascii="Times" w:hAnsi="Times"/>
        </w:rPr>
        <w:t>.</w:t>
      </w:r>
      <w:r w:rsidRPr="008F3CF5">
        <w:rPr>
          <w:rFonts w:ascii="Times" w:hAnsi="Times"/>
        </w:rPr>
        <w:t>, Rothschild, D</w:t>
      </w:r>
      <w:r>
        <w:rPr>
          <w:rFonts w:ascii="Times" w:hAnsi="Times"/>
        </w:rPr>
        <w:t>.</w:t>
      </w:r>
      <w:r w:rsidRPr="008F3CF5">
        <w:rPr>
          <w:rFonts w:ascii="Times" w:hAnsi="Times"/>
        </w:rPr>
        <w:t xml:space="preserve">, and </w:t>
      </w:r>
      <w:proofErr w:type="spellStart"/>
      <w:r w:rsidRPr="008F3CF5">
        <w:rPr>
          <w:rFonts w:ascii="Times" w:hAnsi="Times"/>
        </w:rPr>
        <w:t>Spectre</w:t>
      </w:r>
      <w:proofErr w:type="spellEnd"/>
      <w:r w:rsidRPr="008F3CF5">
        <w:rPr>
          <w:rFonts w:ascii="Times" w:hAnsi="Times"/>
        </w:rPr>
        <w:t>,</w:t>
      </w:r>
      <w:r>
        <w:rPr>
          <w:rFonts w:ascii="Times" w:hAnsi="Times"/>
        </w:rPr>
        <w:t xml:space="preserve"> L</w:t>
      </w:r>
      <w:r w:rsidRPr="008F3CF5">
        <w:rPr>
          <w:rFonts w:ascii="Times" w:hAnsi="Times"/>
        </w:rPr>
        <w:t xml:space="preserve">. 2016 ‘Belief is </w:t>
      </w:r>
      <w:r>
        <w:rPr>
          <w:rFonts w:ascii="Times" w:hAnsi="Times"/>
        </w:rPr>
        <w:t>W</w:t>
      </w:r>
      <w:r w:rsidRPr="008F3CF5">
        <w:rPr>
          <w:rFonts w:ascii="Times" w:hAnsi="Times"/>
        </w:rPr>
        <w:t>eak’</w:t>
      </w:r>
      <w:r>
        <w:rPr>
          <w:rFonts w:ascii="Times" w:hAnsi="Times"/>
        </w:rPr>
        <w:t xml:space="preserve"> </w:t>
      </w:r>
      <w:r w:rsidRPr="008F3CF5">
        <w:rPr>
          <w:rFonts w:ascii="Times" w:hAnsi="Times"/>
          <w:i/>
          <w:iCs/>
        </w:rPr>
        <w:t>Philosophical Studies</w:t>
      </w:r>
      <w:r w:rsidRPr="008F3CF5">
        <w:rPr>
          <w:rFonts w:ascii="Times" w:hAnsi="Times"/>
        </w:rPr>
        <w:t xml:space="preserve"> 173: 1393-1404</w:t>
      </w:r>
    </w:p>
    <w:p w14:paraId="2F34D013" w14:textId="77777777" w:rsidR="00194530" w:rsidRPr="00B3131B" w:rsidRDefault="00194530" w:rsidP="00194530">
      <w:pPr>
        <w:autoSpaceDE w:val="0"/>
        <w:autoSpaceDN w:val="0"/>
        <w:adjustRightInd w:val="0"/>
        <w:rPr>
          <w:rFonts w:ascii="Times" w:eastAsiaTheme="minorHAnsi" w:hAnsi="Times"/>
          <w:lang w:val="en-US"/>
        </w:rPr>
      </w:pPr>
    </w:p>
    <w:p w14:paraId="361C5AB4" w14:textId="02A0C114" w:rsidR="00194530" w:rsidRPr="00B3131B" w:rsidRDefault="00194530" w:rsidP="00194530">
      <w:pPr>
        <w:autoSpaceDE w:val="0"/>
        <w:autoSpaceDN w:val="0"/>
        <w:adjustRightInd w:val="0"/>
        <w:rPr>
          <w:rFonts w:ascii="Times" w:eastAsiaTheme="minorHAnsi" w:hAnsi="Times"/>
          <w:lang w:val="en-US"/>
        </w:rPr>
      </w:pPr>
      <w:r w:rsidRPr="00B3131B">
        <w:rPr>
          <w:rFonts w:ascii="Times" w:eastAsiaTheme="minorHAnsi" w:hAnsi="Times"/>
          <w:lang w:val="en-US"/>
        </w:rPr>
        <w:t xml:space="preserve">Hawthorne, J. and Stanley, J. 2008 ‘Knowledge and Action’ </w:t>
      </w:r>
      <w:r w:rsidRPr="00B3131B">
        <w:rPr>
          <w:rFonts w:ascii="Times" w:eastAsiaTheme="minorHAnsi" w:hAnsi="Times"/>
          <w:i/>
          <w:lang w:val="en-US"/>
        </w:rPr>
        <w:t>Journal of Philosophy</w:t>
      </w:r>
    </w:p>
    <w:p w14:paraId="39BEA716" w14:textId="228B08F4" w:rsidR="00194530" w:rsidRDefault="00194530" w:rsidP="00194530">
      <w:pPr>
        <w:rPr>
          <w:rFonts w:ascii="Times" w:eastAsiaTheme="minorHAnsi" w:hAnsi="Times"/>
          <w:lang w:val="en-US"/>
        </w:rPr>
      </w:pPr>
      <w:r w:rsidRPr="00B3131B">
        <w:rPr>
          <w:rFonts w:ascii="Times" w:eastAsiaTheme="minorHAnsi" w:hAnsi="Times"/>
          <w:lang w:val="en-US"/>
        </w:rPr>
        <w:t>105: 571–590</w:t>
      </w:r>
    </w:p>
    <w:p w14:paraId="4AE34C56" w14:textId="0CF454F7" w:rsidR="00C409DD" w:rsidRDefault="00C409DD" w:rsidP="00194530">
      <w:pPr>
        <w:rPr>
          <w:rFonts w:ascii="Times" w:eastAsiaTheme="minorHAnsi" w:hAnsi="Times"/>
          <w:lang w:val="en-US"/>
        </w:rPr>
      </w:pPr>
    </w:p>
    <w:p w14:paraId="338B3425" w14:textId="281B8013" w:rsidR="00001DEA" w:rsidRDefault="00C409DD" w:rsidP="00C409DD">
      <w:r w:rsidRPr="00C409DD">
        <w:t xml:space="preserve">Hyman, </w:t>
      </w:r>
      <w:r w:rsidR="00001DEA">
        <w:t>J</w:t>
      </w:r>
      <w:r w:rsidRPr="00C409DD">
        <w:t xml:space="preserve">. 1999 </w:t>
      </w:r>
      <w:r w:rsidR="00001DEA">
        <w:t>‘</w:t>
      </w:r>
      <w:r w:rsidRPr="00C409DD">
        <w:t>How Knowledge Works</w:t>
      </w:r>
      <w:r w:rsidR="00001DEA">
        <w:t>’</w:t>
      </w:r>
      <w:r w:rsidRPr="00C409DD">
        <w:t xml:space="preserve"> </w:t>
      </w:r>
      <w:r w:rsidRPr="00C409DD">
        <w:rPr>
          <w:i/>
        </w:rPr>
        <w:t>Philosophical Quarterly</w:t>
      </w:r>
      <w:r w:rsidRPr="00C409DD">
        <w:t xml:space="preserve"> 49</w:t>
      </w:r>
      <w:r w:rsidR="00001DEA">
        <w:t>:</w:t>
      </w:r>
      <w:r w:rsidRPr="00C409DD">
        <w:t xml:space="preserve"> 433–451</w:t>
      </w:r>
    </w:p>
    <w:p w14:paraId="32EA7E0F" w14:textId="77777777" w:rsidR="00001DEA" w:rsidRDefault="00001DEA" w:rsidP="00C409DD"/>
    <w:p w14:paraId="189AD05C" w14:textId="70617736" w:rsidR="00C409DD" w:rsidRPr="00C409DD" w:rsidRDefault="00001DEA" w:rsidP="00C409DD">
      <w:r>
        <w:t xml:space="preserve">Hyman, J. </w:t>
      </w:r>
      <w:r w:rsidR="00C409DD" w:rsidRPr="00C409DD">
        <w:t xml:space="preserve">2011 </w:t>
      </w:r>
      <w:r>
        <w:t>‘</w:t>
      </w:r>
      <w:r w:rsidR="00C409DD" w:rsidRPr="00C409DD">
        <w:t>Acting for Reasons: Reply to Dancy</w:t>
      </w:r>
      <w:r>
        <w:t>’</w:t>
      </w:r>
      <w:r w:rsidR="00C409DD" w:rsidRPr="00C409DD">
        <w:t xml:space="preserve"> </w:t>
      </w:r>
      <w:r w:rsidR="00C409DD" w:rsidRPr="00C409DD">
        <w:rPr>
          <w:i/>
        </w:rPr>
        <w:t>Frontiers of Philosophy in China</w:t>
      </w:r>
      <w:r w:rsidR="00C409DD" w:rsidRPr="00C409DD">
        <w:t xml:space="preserve"> 6</w:t>
      </w:r>
      <w:r>
        <w:t>:</w:t>
      </w:r>
      <w:r w:rsidR="00C409DD" w:rsidRPr="00C409DD">
        <w:t xml:space="preserve"> 358–368</w:t>
      </w:r>
    </w:p>
    <w:p w14:paraId="1EA06808" w14:textId="0AC3C803" w:rsidR="00B3131B" w:rsidRPr="00B3131B" w:rsidRDefault="00B3131B" w:rsidP="00194530">
      <w:pPr>
        <w:rPr>
          <w:rFonts w:ascii="Times" w:eastAsiaTheme="minorHAnsi" w:hAnsi="Times"/>
          <w:lang w:val="en-US"/>
        </w:rPr>
      </w:pPr>
    </w:p>
    <w:p w14:paraId="208DD51F" w14:textId="5B97B485" w:rsidR="00B3131B" w:rsidRDefault="00B3131B" w:rsidP="00B3131B">
      <w:pPr>
        <w:rPr>
          <w:rFonts w:ascii="Times" w:hAnsi="Times"/>
        </w:rPr>
      </w:pPr>
      <w:r w:rsidRPr="00B3131B">
        <w:rPr>
          <w:rFonts w:ascii="Times" w:hAnsi="Times"/>
        </w:rPr>
        <w:t xml:space="preserve">Jeffrey, R. </w:t>
      </w:r>
      <w:r>
        <w:rPr>
          <w:rFonts w:ascii="Times" w:hAnsi="Times"/>
        </w:rPr>
        <w:t xml:space="preserve">1965 </w:t>
      </w:r>
      <w:r w:rsidRPr="00B3131B">
        <w:rPr>
          <w:rFonts w:ascii="Times" w:hAnsi="Times"/>
          <w:i/>
        </w:rPr>
        <w:t>The Logic of Decision</w:t>
      </w:r>
      <w:r w:rsidRPr="00B3131B">
        <w:rPr>
          <w:rFonts w:ascii="Times" w:hAnsi="Times"/>
        </w:rPr>
        <w:t xml:space="preserve"> </w:t>
      </w:r>
      <w:r>
        <w:rPr>
          <w:rFonts w:ascii="Times" w:hAnsi="Times"/>
        </w:rPr>
        <w:t>McGraw-Hill</w:t>
      </w:r>
    </w:p>
    <w:p w14:paraId="65F54242" w14:textId="51161EB4" w:rsidR="009C2C2F" w:rsidRPr="00B3131B" w:rsidRDefault="009C2C2F" w:rsidP="00B3131B">
      <w:pPr>
        <w:rPr>
          <w:rFonts w:ascii="Times" w:hAnsi="Times"/>
        </w:rPr>
      </w:pPr>
      <w:r>
        <w:rPr>
          <w:rFonts w:ascii="Times" w:hAnsi="Times"/>
        </w:rPr>
        <w:t xml:space="preserve">Joyce, J. 2004 ‘Williamson and Evidence and Knowledge’ </w:t>
      </w:r>
      <w:r w:rsidRPr="00F51913">
        <w:rPr>
          <w:rFonts w:ascii="Times" w:hAnsi="Times"/>
          <w:i/>
        </w:rPr>
        <w:t>Analytic Philosophy</w:t>
      </w:r>
      <w:r>
        <w:rPr>
          <w:rFonts w:ascii="Times" w:hAnsi="Times"/>
        </w:rPr>
        <w:t xml:space="preserve"> 45</w:t>
      </w:r>
      <w:r w:rsidR="00F51913">
        <w:rPr>
          <w:rFonts w:ascii="Times" w:hAnsi="Times"/>
        </w:rPr>
        <w:t>: 296-305</w:t>
      </w:r>
    </w:p>
    <w:p w14:paraId="28523F1D" w14:textId="77777777" w:rsidR="007D0376" w:rsidRPr="00B3131B" w:rsidRDefault="007D0376">
      <w:pPr>
        <w:rPr>
          <w:rFonts w:ascii="Times" w:hAnsi="Times"/>
          <w:color w:val="000000" w:themeColor="text1"/>
        </w:rPr>
      </w:pPr>
    </w:p>
    <w:p w14:paraId="5D5B22BB" w14:textId="76B21165" w:rsidR="000D6607" w:rsidRPr="00B3131B" w:rsidRDefault="000D6607">
      <w:pPr>
        <w:rPr>
          <w:rFonts w:ascii="Times" w:hAnsi="Times"/>
          <w:color w:val="000000" w:themeColor="text1"/>
        </w:rPr>
      </w:pPr>
      <w:r w:rsidRPr="00B3131B">
        <w:rPr>
          <w:rFonts w:ascii="Times" w:hAnsi="Times"/>
          <w:color w:val="000000" w:themeColor="text1"/>
        </w:rPr>
        <w:t xml:space="preserve">Kaplan, M. </w:t>
      </w:r>
      <w:r w:rsidR="0002645D" w:rsidRPr="00B3131B">
        <w:rPr>
          <w:rFonts w:ascii="Times" w:hAnsi="Times"/>
          <w:color w:val="000000" w:themeColor="text1"/>
        </w:rPr>
        <w:t xml:space="preserve">2003 </w:t>
      </w:r>
      <w:r w:rsidRPr="00B3131B">
        <w:rPr>
          <w:rFonts w:ascii="Times" w:hAnsi="Times"/>
          <w:color w:val="000000" w:themeColor="text1"/>
        </w:rPr>
        <w:t xml:space="preserve">‘Who Cares What You Know?’ </w:t>
      </w:r>
      <w:r w:rsidRPr="00B3131B">
        <w:rPr>
          <w:rFonts w:ascii="Times" w:hAnsi="Times"/>
          <w:i/>
          <w:color w:val="000000" w:themeColor="text1"/>
        </w:rPr>
        <w:t>Philosophical Quarterly</w:t>
      </w:r>
      <w:r w:rsidRPr="00B3131B">
        <w:rPr>
          <w:rFonts w:ascii="Times" w:hAnsi="Times"/>
          <w:color w:val="000000" w:themeColor="text1"/>
        </w:rPr>
        <w:t xml:space="preserve"> 53 105-16</w:t>
      </w:r>
    </w:p>
    <w:p w14:paraId="7C68E4E2" w14:textId="46325A57" w:rsidR="00D20D82" w:rsidRPr="00B3131B" w:rsidRDefault="00D20D82">
      <w:pPr>
        <w:rPr>
          <w:rFonts w:ascii="Times" w:hAnsi="Times"/>
          <w:color w:val="000000" w:themeColor="text1"/>
        </w:rPr>
      </w:pPr>
    </w:p>
    <w:p w14:paraId="3E3F7842" w14:textId="1BF337F3" w:rsidR="00F35CCB" w:rsidRPr="00B3131B" w:rsidRDefault="008C645C" w:rsidP="00F35CCB">
      <w:pPr>
        <w:pStyle w:val="Heading1"/>
        <w:shd w:val="clear" w:color="auto" w:fill="FFFFFF"/>
        <w:spacing w:before="0" w:beforeAutospacing="0" w:after="0" w:afterAutospacing="0"/>
        <w:rPr>
          <w:rFonts w:ascii="Times" w:hAnsi="Times" w:cs="Arial"/>
          <w:b w:val="0"/>
          <w:color w:val="000000" w:themeColor="text1"/>
          <w:sz w:val="24"/>
          <w:szCs w:val="24"/>
        </w:rPr>
      </w:pPr>
      <w:proofErr w:type="spellStart"/>
      <w:r w:rsidRPr="00B3131B">
        <w:rPr>
          <w:rFonts w:ascii="Times" w:hAnsi="Times"/>
          <w:b w:val="0"/>
          <w:color w:val="000000" w:themeColor="text1"/>
          <w:sz w:val="24"/>
          <w:szCs w:val="24"/>
        </w:rPr>
        <w:t>Laudan</w:t>
      </w:r>
      <w:proofErr w:type="spellEnd"/>
      <w:r w:rsidR="00F35CCB" w:rsidRPr="00B3131B">
        <w:rPr>
          <w:rFonts w:ascii="Times" w:hAnsi="Times"/>
          <w:b w:val="0"/>
          <w:color w:val="000000" w:themeColor="text1"/>
          <w:sz w:val="24"/>
          <w:szCs w:val="24"/>
        </w:rPr>
        <w:t xml:space="preserve">, L. 2006 </w:t>
      </w:r>
      <w:r w:rsidR="00F35CCB" w:rsidRPr="00B3131B">
        <w:rPr>
          <w:rFonts w:ascii="Times" w:hAnsi="Times" w:cs="Arial"/>
          <w:b w:val="0"/>
          <w:i/>
          <w:color w:val="000000" w:themeColor="text1"/>
          <w:sz w:val="24"/>
          <w:szCs w:val="24"/>
        </w:rPr>
        <w:t>Truth, Error, and Criminal Law: An Essay in Legal Epistemology</w:t>
      </w:r>
    </w:p>
    <w:p w14:paraId="14C09C0B" w14:textId="7CB9FE77" w:rsidR="008C645C" w:rsidRPr="00B3131B" w:rsidRDefault="00F35CCB">
      <w:pPr>
        <w:rPr>
          <w:rFonts w:ascii="Times" w:hAnsi="Times"/>
          <w:color w:val="000000" w:themeColor="text1"/>
        </w:rPr>
      </w:pPr>
      <w:r w:rsidRPr="00B3131B">
        <w:rPr>
          <w:rFonts w:ascii="Times" w:hAnsi="Times"/>
          <w:color w:val="000000" w:themeColor="text1"/>
        </w:rPr>
        <w:t>Cambridge University Press</w:t>
      </w:r>
    </w:p>
    <w:p w14:paraId="71A173C2" w14:textId="6675A752" w:rsidR="008C645C" w:rsidRPr="008C645C" w:rsidRDefault="008C645C">
      <w:pPr>
        <w:rPr>
          <w:rFonts w:ascii="Times" w:hAnsi="Times"/>
        </w:rPr>
      </w:pPr>
    </w:p>
    <w:p w14:paraId="4AA0E7CE" w14:textId="269EBFC8" w:rsidR="008C645C" w:rsidRPr="008C645C" w:rsidRDefault="008C645C">
      <w:pPr>
        <w:rPr>
          <w:rFonts w:ascii="Times" w:hAnsi="Times"/>
        </w:rPr>
      </w:pPr>
      <w:proofErr w:type="spellStart"/>
      <w:r w:rsidRPr="008C645C">
        <w:rPr>
          <w:rFonts w:ascii="Times" w:eastAsiaTheme="minorHAnsi" w:hAnsi="Times"/>
          <w:color w:val="131413"/>
          <w:lang w:val="en-US"/>
        </w:rPr>
        <w:t>Lempert</w:t>
      </w:r>
      <w:proofErr w:type="spellEnd"/>
      <w:r w:rsidRPr="008C645C">
        <w:rPr>
          <w:rFonts w:ascii="Times" w:eastAsiaTheme="minorHAnsi" w:hAnsi="Times"/>
          <w:color w:val="131413"/>
          <w:lang w:val="en-US"/>
        </w:rPr>
        <w:t xml:space="preserve">, R. 1977 </w:t>
      </w:r>
      <w:r>
        <w:rPr>
          <w:rFonts w:ascii="Times" w:eastAsiaTheme="minorHAnsi" w:hAnsi="Times"/>
          <w:color w:val="131413"/>
          <w:lang w:val="en-US"/>
        </w:rPr>
        <w:t>‘</w:t>
      </w:r>
      <w:r w:rsidRPr="008C645C">
        <w:rPr>
          <w:rFonts w:ascii="Times" w:eastAsiaTheme="minorHAnsi" w:hAnsi="Times"/>
          <w:color w:val="131413"/>
          <w:lang w:val="en-US"/>
        </w:rPr>
        <w:t xml:space="preserve">Modeling </w:t>
      </w:r>
      <w:r>
        <w:rPr>
          <w:rFonts w:ascii="Times" w:eastAsiaTheme="minorHAnsi" w:hAnsi="Times"/>
          <w:color w:val="131413"/>
          <w:lang w:val="en-US"/>
        </w:rPr>
        <w:t>R</w:t>
      </w:r>
      <w:r w:rsidRPr="008C645C">
        <w:rPr>
          <w:rFonts w:ascii="Times" w:eastAsiaTheme="minorHAnsi" w:hAnsi="Times"/>
          <w:color w:val="131413"/>
          <w:lang w:val="en-US"/>
        </w:rPr>
        <w:t>elevance</w:t>
      </w:r>
      <w:r>
        <w:rPr>
          <w:rFonts w:ascii="Times" w:eastAsiaTheme="minorHAnsi" w:hAnsi="Times"/>
          <w:color w:val="131413"/>
          <w:lang w:val="en-US"/>
        </w:rPr>
        <w:t>’</w:t>
      </w:r>
      <w:r w:rsidRPr="008C645C">
        <w:rPr>
          <w:rFonts w:ascii="Times" w:eastAsiaTheme="minorHAnsi" w:hAnsi="Times"/>
          <w:color w:val="131413"/>
          <w:lang w:val="en-US"/>
        </w:rPr>
        <w:t xml:space="preserve"> </w:t>
      </w:r>
      <w:r w:rsidRPr="008C645C">
        <w:rPr>
          <w:rFonts w:ascii="Times" w:eastAsiaTheme="minorHAnsi" w:hAnsi="Times"/>
          <w:i/>
          <w:color w:val="131413"/>
          <w:lang w:val="en-US"/>
        </w:rPr>
        <w:t>Michigan Law Review</w:t>
      </w:r>
      <w:r w:rsidRPr="008C645C">
        <w:rPr>
          <w:rFonts w:ascii="Times" w:eastAsiaTheme="minorHAnsi" w:hAnsi="Times"/>
          <w:color w:val="131413"/>
          <w:lang w:val="en-US"/>
        </w:rPr>
        <w:t xml:space="preserve"> 75</w:t>
      </w:r>
      <w:r>
        <w:rPr>
          <w:rFonts w:ascii="Times" w:eastAsiaTheme="minorHAnsi" w:hAnsi="Times"/>
          <w:color w:val="131413"/>
          <w:lang w:val="en-US"/>
        </w:rPr>
        <w:t>:</w:t>
      </w:r>
      <w:r w:rsidRPr="008C645C">
        <w:rPr>
          <w:rFonts w:ascii="Times" w:eastAsiaTheme="minorHAnsi" w:hAnsi="Times"/>
          <w:color w:val="131413"/>
          <w:lang w:val="en-US"/>
        </w:rPr>
        <w:t xml:space="preserve"> 1021–57</w:t>
      </w:r>
    </w:p>
    <w:p w14:paraId="5C7A3107" w14:textId="77777777" w:rsidR="008C645C" w:rsidRPr="008C645C" w:rsidRDefault="008C645C">
      <w:pPr>
        <w:rPr>
          <w:rFonts w:ascii="Times" w:hAnsi="Times"/>
        </w:rPr>
      </w:pPr>
    </w:p>
    <w:p w14:paraId="20E54770" w14:textId="7A2C8A71" w:rsidR="00D20D82" w:rsidRPr="00A71C63" w:rsidRDefault="00D20D82" w:rsidP="00D20D82">
      <w:pPr>
        <w:autoSpaceDE w:val="0"/>
        <w:autoSpaceDN w:val="0"/>
        <w:adjustRightInd w:val="0"/>
        <w:rPr>
          <w:rFonts w:ascii="Times" w:hAnsi="Times"/>
          <w:color w:val="131413"/>
          <w:lang w:val="en-US"/>
        </w:rPr>
      </w:pPr>
      <w:r w:rsidRPr="008C645C">
        <w:rPr>
          <w:rFonts w:ascii="Times" w:hAnsi="Times"/>
          <w:color w:val="131413"/>
          <w:lang w:val="en-US"/>
        </w:rPr>
        <w:t xml:space="preserve">Littlejohn, C. </w:t>
      </w:r>
      <w:r w:rsidR="00F356DC" w:rsidRPr="008C645C">
        <w:rPr>
          <w:rFonts w:ascii="Times" w:hAnsi="Times"/>
          <w:color w:val="131413"/>
          <w:lang w:val="en-US"/>
        </w:rPr>
        <w:t>2017 ‘</w:t>
      </w:r>
      <w:r w:rsidRPr="008C645C">
        <w:rPr>
          <w:rFonts w:ascii="Times" w:hAnsi="Times"/>
          <w:color w:val="131413"/>
          <w:lang w:val="en-US"/>
        </w:rPr>
        <w:t>Truth, knowledge, and the standard of pr</w:t>
      </w:r>
      <w:r w:rsidRPr="00A71C63">
        <w:rPr>
          <w:rFonts w:ascii="Times" w:hAnsi="Times"/>
          <w:color w:val="131413"/>
          <w:lang w:val="en-US"/>
        </w:rPr>
        <w:t>oof in criminal</w:t>
      </w:r>
    </w:p>
    <w:p w14:paraId="4EA795CE" w14:textId="3869D348" w:rsidR="00D20D82" w:rsidRPr="00A71C63" w:rsidRDefault="00F356DC" w:rsidP="007D0376">
      <w:pPr>
        <w:autoSpaceDE w:val="0"/>
        <w:autoSpaceDN w:val="0"/>
        <w:adjustRightInd w:val="0"/>
        <w:rPr>
          <w:rFonts w:ascii="Times" w:hAnsi="Times"/>
        </w:rPr>
      </w:pPr>
      <w:r w:rsidRPr="00A71C63">
        <w:rPr>
          <w:rFonts w:ascii="Times" w:hAnsi="Times"/>
          <w:color w:val="131413"/>
          <w:lang w:val="en-US"/>
        </w:rPr>
        <w:t>L</w:t>
      </w:r>
      <w:r w:rsidR="00D20D82" w:rsidRPr="00A71C63">
        <w:rPr>
          <w:rFonts w:ascii="Times" w:hAnsi="Times"/>
          <w:color w:val="131413"/>
          <w:lang w:val="en-US"/>
        </w:rPr>
        <w:t>aw</w:t>
      </w:r>
      <w:r w:rsidRPr="00A71C63">
        <w:rPr>
          <w:rFonts w:ascii="Times" w:hAnsi="Times"/>
          <w:color w:val="131413"/>
          <w:lang w:val="en-US"/>
        </w:rPr>
        <w:t xml:space="preserve">’ </w:t>
      </w:r>
      <w:proofErr w:type="spellStart"/>
      <w:r w:rsidRPr="00A71C63">
        <w:rPr>
          <w:rFonts w:ascii="Times" w:hAnsi="Times"/>
          <w:i/>
          <w:color w:val="131413"/>
          <w:lang w:val="en-US"/>
        </w:rPr>
        <w:t>Synthese</w:t>
      </w:r>
      <w:proofErr w:type="spellEnd"/>
      <w:r w:rsidRPr="00A71C63">
        <w:rPr>
          <w:rFonts w:ascii="Times" w:hAnsi="Times"/>
          <w:i/>
          <w:color w:val="131413"/>
          <w:lang w:val="en-US"/>
        </w:rPr>
        <w:t xml:space="preserve"> </w:t>
      </w:r>
      <w:r w:rsidRPr="00A71C63">
        <w:rPr>
          <w:rFonts w:ascii="Times" w:hAnsi="Times"/>
          <w:color w:val="131413"/>
          <w:lang w:val="en-US"/>
        </w:rPr>
        <w:t>1-34</w:t>
      </w:r>
    </w:p>
    <w:p w14:paraId="4EDB45CA" w14:textId="77777777" w:rsidR="007D0376" w:rsidRPr="00A71C63" w:rsidRDefault="007D0376" w:rsidP="007D0376">
      <w:pPr>
        <w:autoSpaceDE w:val="0"/>
        <w:autoSpaceDN w:val="0"/>
        <w:adjustRightInd w:val="0"/>
        <w:rPr>
          <w:rFonts w:ascii="Times" w:hAnsi="Times"/>
        </w:rPr>
      </w:pPr>
    </w:p>
    <w:p w14:paraId="105272F4" w14:textId="318CE186" w:rsidR="000D6607" w:rsidRDefault="000D6607">
      <w:pPr>
        <w:rPr>
          <w:rFonts w:ascii="Times" w:hAnsi="Times"/>
        </w:rPr>
      </w:pPr>
      <w:r w:rsidRPr="00A71C63">
        <w:rPr>
          <w:rFonts w:ascii="Times" w:hAnsi="Times"/>
        </w:rPr>
        <w:t xml:space="preserve">Magnus P. and Cohen J. </w:t>
      </w:r>
      <w:r w:rsidR="0002645D" w:rsidRPr="00A71C63">
        <w:rPr>
          <w:rFonts w:ascii="Times" w:hAnsi="Times"/>
        </w:rPr>
        <w:t xml:space="preserve">2003 ‘Williamson on Knowledge and Psychological Explanation’ </w:t>
      </w:r>
      <w:r w:rsidR="0002645D" w:rsidRPr="00A71C63">
        <w:rPr>
          <w:rFonts w:ascii="Times" w:hAnsi="Times"/>
          <w:i/>
        </w:rPr>
        <w:t>Philosophical Studies</w:t>
      </w:r>
      <w:r w:rsidR="0002645D" w:rsidRPr="00A71C63">
        <w:rPr>
          <w:rFonts w:ascii="Times" w:hAnsi="Times"/>
        </w:rPr>
        <w:t xml:space="preserve"> 116 37-52</w:t>
      </w:r>
    </w:p>
    <w:p w14:paraId="04B4B0C5" w14:textId="22EE15F0" w:rsidR="00473FB9" w:rsidRDefault="00473FB9">
      <w:pPr>
        <w:rPr>
          <w:rFonts w:ascii="Times" w:hAnsi="Times"/>
        </w:rPr>
      </w:pPr>
    </w:p>
    <w:p w14:paraId="22CC5DA6" w14:textId="0E83A460" w:rsidR="00473FB9" w:rsidRPr="00A14459" w:rsidRDefault="00473FB9" w:rsidP="00A14459">
      <w:pPr>
        <w:autoSpaceDE w:val="0"/>
        <w:autoSpaceDN w:val="0"/>
        <w:adjustRightInd w:val="0"/>
        <w:rPr>
          <w:rFonts w:eastAsiaTheme="minorHAnsi"/>
          <w:lang w:val="en-US"/>
        </w:rPr>
      </w:pPr>
      <w:proofErr w:type="spellStart"/>
      <w:r>
        <w:rPr>
          <w:rFonts w:eastAsiaTheme="minorHAnsi"/>
          <w:lang w:val="en-US"/>
        </w:rPr>
        <w:t>Nesson</w:t>
      </w:r>
      <w:proofErr w:type="spellEnd"/>
      <w:r>
        <w:rPr>
          <w:rFonts w:eastAsiaTheme="minorHAnsi"/>
          <w:lang w:val="en-US"/>
        </w:rPr>
        <w:t>, C. 1979 ‘Reasonable Doubt and Permissive Inferences: The Value of</w:t>
      </w:r>
      <w:r w:rsidR="00A14459">
        <w:rPr>
          <w:rFonts w:eastAsiaTheme="minorHAnsi"/>
          <w:lang w:val="en-US"/>
        </w:rPr>
        <w:t xml:space="preserve"> </w:t>
      </w:r>
      <w:r>
        <w:rPr>
          <w:rFonts w:eastAsiaTheme="minorHAnsi"/>
          <w:lang w:val="en-US"/>
        </w:rPr>
        <w:t xml:space="preserve">Complexity’ </w:t>
      </w:r>
      <w:r w:rsidRPr="00473FB9">
        <w:rPr>
          <w:rFonts w:eastAsiaTheme="minorHAnsi"/>
          <w:i/>
          <w:lang w:val="en-US"/>
        </w:rPr>
        <w:t>Harvard Law Review</w:t>
      </w:r>
      <w:r>
        <w:rPr>
          <w:rFonts w:eastAsiaTheme="minorHAnsi"/>
          <w:lang w:val="en-US"/>
        </w:rPr>
        <w:t xml:space="preserve"> 92: 1187</w:t>
      </w:r>
      <w:r>
        <w:rPr>
          <w:rFonts w:eastAsiaTheme="minorHAnsi"/>
          <w:sz w:val="20"/>
          <w:szCs w:val="20"/>
          <w:lang w:val="en-US"/>
        </w:rPr>
        <w:t>–</w:t>
      </w:r>
      <w:r>
        <w:rPr>
          <w:rFonts w:eastAsiaTheme="minorHAnsi"/>
          <w:lang w:val="en-US"/>
        </w:rPr>
        <w:t>225.</w:t>
      </w:r>
    </w:p>
    <w:p w14:paraId="499AFA62" w14:textId="5984531F" w:rsidR="00BA3531" w:rsidRDefault="00BA3531">
      <w:pPr>
        <w:rPr>
          <w:rFonts w:ascii="Times" w:hAnsi="Times"/>
        </w:rPr>
      </w:pPr>
    </w:p>
    <w:p w14:paraId="5711D24D" w14:textId="381E4C62" w:rsidR="00BA3531" w:rsidRDefault="00BA3531" w:rsidP="00BA3531">
      <w:proofErr w:type="spellStart"/>
      <w:r>
        <w:t>Onishi</w:t>
      </w:r>
      <w:proofErr w:type="spellEnd"/>
      <w:r>
        <w:t xml:space="preserve">, K. and Baillargeon, R. 2005 ‘Do 15-Month-Old Infants Understand False Beliefs?’ </w:t>
      </w:r>
      <w:r w:rsidRPr="00BA3531">
        <w:rPr>
          <w:i/>
        </w:rPr>
        <w:t>Science</w:t>
      </w:r>
      <w:r>
        <w:t xml:space="preserve"> 308: 255–8</w:t>
      </w:r>
    </w:p>
    <w:p w14:paraId="133949A0" w14:textId="19DD24BE" w:rsidR="0023059B" w:rsidRDefault="0023059B" w:rsidP="00BA3531"/>
    <w:p w14:paraId="53D73FC0" w14:textId="5B2AAE29" w:rsidR="00AB60D0" w:rsidRDefault="00AB60D0" w:rsidP="00BA3531">
      <w:r>
        <w:t xml:space="preserve">Papineau, D. 1999 ‘Normativity and Judgement’ </w:t>
      </w:r>
      <w:r w:rsidRPr="00AB60D0">
        <w:rPr>
          <w:i/>
        </w:rPr>
        <w:t>Aristotelian Society Supplementary Volume</w:t>
      </w:r>
      <w:r>
        <w:t xml:space="preserve"> 73: 17-43 </w:t>
      </w:r>
    </w:p>
    <w:p w14:paraId="0F683B55" w14:textId="2CB8D697" w:rsidR="00AB60D0" w:rsidRDefault="00AB60D0" w:rsidP="00BA3531"/>
    <w:p w14:paraId="7598B51D" w14:textId="6196E445" w:rsidR="00AB60D0" w:rsidRDefault="00AB60D0" w:rsidP="00AB60D0">
      <w:r>
        <w:t xml:space="preserve">Papineau, D. 2013 ‘There are no Norms of Belief’ in Chan, T. </w:t>
      </w:r>
      <w:proofErr w:type="spellStart"/>
      <w:r>
        <w:t>ed</w:t>
      </w:r>
      <w:proofErr w:type="spellEnd"/>
      <w:r>
        <w:t xml:space="preserve"> </w:t>
      </w:r>
      <w:r>
        <w:rPr>
          <w:i/>
        </w:rPr>
        <w:t>The Aim of Belief</w:t>
      </w:r>
      <w:r>
        <w:t xml:space="preserve"> Oxford University Press </w:t>
      </w:r>
    </w:p>
    <w:p w14:paraId="2E539540" w14:textId="77777777" w:rsidR="00AB60D0" w:rsidRDefault="00AB60D0" w:rsidP="00BA3531"/>
    <w:p w14:paraId="459931DF" w14:textId="544D8EA4" w:rsidR="0023059B" w:rsidRDefault="0023059B" w:rsidP="00BA3531">
      <w:r>
        <w:t xml:space="preserve">Pritchard, D., </w:t>
      </w:r>
      <w:proofErr w:type="spellStart"/>
      <w:r>
        <w:t>Turri</w:t>
      </w:r>
      <w:proofErr w:type="spellEnd"/>
      <w:r>
        <w:t xml:space="preserve">, G. and Adam Carter, J. 2018 ‘The Value of Knowledge’ </w:t>
      </w:r>
      <w:r w:rsidRPr="0023059B">
        <w:rPr>
          <w:i/>
        </w:rPr>
        <w:t xml:space="preserve">Stanford </w:t>
      </w:r>
      <w:proofErr w:type="spellStart"/>
      <w:r w:rsidRPr="0023059B">
        <w:rPr>
          <w:i/>
        </w:rPr>
        <w:t>Encyclopedia</w:t>
      </w:r>
      <w:proofErr w:type="spellEnd"/>
      <w:r w:rsidRPr="0023059B">
        <w:rPr>
          <w:i/>
        </w:rPr>
        <w:t xml:space="preserve"> of Philosophy</w:t>
      </w:r>
    </w:p>
    <w:p w14:paraId="258282C1" w14:textId="77777777" w:rsidR="007D0376" w:rsidRPr="00BC3180" w:rsidRDefault="007D0376">
      <w:pPr>
        <w:rPr>
          <w:rFonts w:ascii="Times" w:hAnsi="Times"/>
        </w:rPr>
      </w:pPr>
    </w:p>
    <w:p w14:paraId="56FC10FA" w14:textId="40428063" w:rsidR="006C10F4" w:rsidRDefault="006C10F4">
      <w:pPr>
        <w:rPr>
          <w:rFonts w:ascii="Times" w:hAnsi="Times"/>
        </w:rPr>
      </w:pPr>
      <w:r w:rsidRPr="00BC3180">
        <w:rPr>
          <w:rFonts w:ascii="Times" w:hAnsi="Times"/>
        </w:rPr>
        <w:t xml:space="preserve">Russell, B. 1912 ‘On the Notion of Cause’ </w:t>
      </w:r>
      <w:r w:rsidRPr="00894577">
        <w:rPr>
          <w:rFonts w:ascii="Times" w:hAnsi="Times"/>
          <w:i/>
        </w:rPr>
        <w:t>Proceedings of the Aristotelian Society</w:t>
      </w:r>
      <w:r w:rsidRPr="00894577">
        <w:rPr>
          <w:rFonts w:ascii="Times" w:hAnsi="Times"/>
        </w:rPr>
        <w:t xml:space="preserve"> 13 1-26</w:t>
      </w:r>
    </w:p>
    <w:p w14:paraId="52442FE1" w14:textId="77777777" w:rsidR="00C200BF" w:rsidRPr="00894577" w:rsidRDefault="00C200BF">
      <w:pPr>
        <w:rPr>
          <w:rFonts w:ascii="Times" w:hAnsi="Times"/>
        </w:rPr>
      </w:pPr>
    </w:p>
    <w:p w14:paraId="7FBADD99" w14:textId="10B1DE62" w:rsidR="004D266D" w:rsidRPr="00894577" w:rsidRDefault="00BC3180"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r w:rsidRPr="00894577">
        <w:rPr>
          <w:rFonts w:ascii="Times" w:hAnsi="Times"/>
          <w:b w:val="0"/>
          <w:sz w:val="24"/>
          <w:szCs w:val="24"/>
        </w:rPr>
        <w:t>Smith, M. 2018 ‘</w:t>
      </w:r>
      <w:r w:rsidRPr="00894577">
        <w:rPr>
          <w:b w:val="0"/>
          <w:color w:val="2A2A2A"/>
          <w:sz w:val="24"/>
          <w:szCs w:val="24"/>
        </w:rPr>
        <w:t xml:space="preserve">When Does Evidence Suffice for </w:t>
      </w:r>
      <w:r w:rsidRPr="00894577">
        <w:rPr>
          <w:rFonts w:ascii="Times" w:hAnsi="Times"/>
          <w:b w:val="0"/>
          <w:color w:val="2A2A2A"/>
          <w:sz w:val="24"/>
          <w:szCs w:val="24"/>
        </w:rPr>
        <w:t>Conviction? </w:t>
      </w:r>
      <w:r w:rsidRPr="00894577">
        <w:rPr>
          <w:rStyle w:val="Emphasis"/>
          <w:rFonts w:ascii="Times" w:hAnsi="Times"/>
          <w:b w:val="0"/>
          <w:color w:val="2A2A2A"/>
          <w:sz w:val="24"/>
          <w:szCs w:val="24"/>
          <w:bdr w:val="none" w:sz="0" w:space="0" w:color="auto" w:frame="1"/>
          <w:shd w:val="clear" w:color="auto" w:fill="FFFFFF"/>
        </w:rPr>
        <w:t>Mind</w:t>
      </w:r>
      <w:r w:rsidRPr="00894577">
        <w:rPr>
          <w:rFonts w:ascii="Times" w:hAnsi="Times"/>
          <w:b w:val="0"/>
          <w:color w:val="2A2A2A"/>
          <w:sz w:val="24"/>
          <w:szCs w:val="24"/>
          <w:shd w:val="clear" w:color="auto" w:fill="FFFFFF"/>
        </w:rPr>
        <w:t xml:space="preserve"> 127: 1193–218</w:t>
      </w:r>
    </w:p>
    <w:p w14:paraId="12AD0C4D" w14:textId="30B54AC6" w:rsidR="00813BF9" w:rsidRPr="00894577" w:rsidRDefault="00813BF9"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p>
    <w:p w14:paraId="36024CB8" w14:textId="2531665C" w:rsidR="00894577" w:rsidRPr="00894577" w:rsidRDefault="00894577" w:rsidP="00894577">
      <w:pPr>
        <w:autoSpaceDE w:val="0"/>
        <w:autoSpaceDN w:val="0"/>
        <w:adjustRightInd w:val="0"/>
        <w:rPr>
          <w:rFonts w:eastAsiaTheme="minorHAnsi"/>
          <w:color w:val="131413"/>
          <w:lang w:val="en-US"/>
        </w:rPr>
      </w:pPr>
      <w:r w:rsidRPr="00894577">
        <w:rPr>
          <w:rFonts w:eastAsiaTheme="minorHAnsi"/>
          <w:color w:val="131413"/>
          <w:lang w:val="en-US"/>
        </w:rPr>
        <w:t xml:space="preserve">Simon, R. 1969 </w:t>
      </w:r>
      <w:r>
        <w:rPr>
          <w:rFonts w:eastAsiaTheme="minorHAnsi"/>
          <w:color w:val="131413"/>
          <w:lang w:val="en-US"/>
        </w:rPr>
        <w:t>‘</w:t>
      </w:r>
      <w:r w:rsidRPr="00894577">
        <w:rPr>
          <w:rFonts w:eastAsiaTheme="minorHAnsi"/>
          <w:color w:val="131413"/>
          <w:lang w:val="en-US"/>
        </w:rPr>
        <w:t xml:space="preserve">Judges’ </w:t>
      </w:r>
      <w:r>
        <w:rPr>
          <w:rFonts w:eastAsiaTheme="minorHAnsi"/>
          <w:color w:val="131413"/>
          <w:lang w:val="en-US"/>
        </w:rPr>
        <w:t>T</w:t>
      </w:r>
      <w:r w:rsidRPr="00894577">
        <w:rPr>
          <w:rFonts w:eastAsiaTheme="minorHAnsi"/>
          <w:color w:val="131413"/>
          <w:lang w:val="en-US"/>
        </w:rPr>
        <w:t xml:space="preserve">ranslations of </w:t>
      </w:r>
      <w:r>
        <w:rPr>
          <w:rFonts w:eastAsiaTheme="minorHAnsi"/>
          <w:color w:val="131413"/>
          <w:lang w:val="en-US"/>
        </w:rPr>
        <w:t>B</w:t>
      </w:r>
      <w:r w:rsidRPr="00894577">
        <w:rPr>
          <w:rFonts w:eastAsiaTheme="minorHAnsi"/>
          <w:color w:val="131413"/>
          <w:lang w:val="en-US"/>
        </w:rPr>
        <w:t xml:space="preserve">urdens of </w:t>
      </w:r>
      <w:r>
        <w:rPr>
          <w:rFonts w:eastAsiaTheme="minorHAnsi"/>
          <w:color w:val="131413"/>
          <w:lang w:val="en-US"/>
        </w:rPr>
        <w:t>P</w:t>
      </w:r>
      <w:r w:rsidRPr="00894577">
        <w:rPr>
          <w:rFonts w:eastAsiaTheme="minorHAnsi"/>
          <w:color w:val="131413"/>
          <w:lang w:val="en-US"/>
        </w:rPr>
        <w:t xml:space="preserve">roof into </w:t>
      </w:r>
      <w:r>
        <w:rPr>
          <w:rFonts w:eastAsiaTheme="minorHAnsi"/>
          <w:color w:val="131413"/>
          <w:lang w:val="en-US"/>
        </w:rPr>
        <w:t>S</w:t>
      </w:r>
      <w:r w:rsidRPr="00894577">
        <w:rPr>
          <w:rFonts w:eastAsiaTheme="minorHAnsi"/>
          <w:color w:val="131413"/>
          <w:lang w:val="en-US"/>
        </w:rPr>
        <w:t xml:space="preserve">tatements of </w:t>
      </w:r>
      <w:r>
        <w:rPr>
          <w:rFonts w:eastAsiaTheme="minorHAnsi"/>
          <w:color w:val="131413"/>
          <w:lang w:val="en-US"/>
        </w:rPr>
        <w:t>P</w:t>
      </w:r>
      <w:r w:rsidRPr="00894577">
        <w:rPr>
          <w:rFonts w:eastAsiaTheme="minorHAnsi"/>
          <w:color w:val="131413"/>
          <w:lang w:val="en-US"/>
        </w:rPr>
        <w:t xml:space="preserve">robability </w:t>
      </w:r>
      <w:r>
        <w:rPr>
          <w:rFonts w:eastAsiaTheme="minorHAnsi"/>
          <w:color w:val="131413"/>
          <w:lang w:val="en-US"/>
        </w:rPr>
        <w:t>i</w:t>
      </w:r>
      <w:r w:rsidRPr="00894577">
        <w:rPr>
          <w:rFonts w:eastAsiaTheme="minorHAnsi"/>
          <w:color w:val="131413"/>
          <w:lang w:val="en-US"/>
        </w:rPr>
        <w:t>n Kennelly</w:t>
      </w:r>
      <w:r>
        <w:rPr>
          <w:rFonts w:eastAsiaTheme="minorHAnsi"/>
          <w:color w:val="131413"/>
          <w:lang w:val="en-US"/>
        </w:rPr>
        <w:t xml:space="preserve">, </w:t>
      </w:r>
      <w:r w:rsidRPr="00894577">
        <w:rPr>
          <w:rFonts w:eastAsiaTheme="minorHAnsi"/>
          <w:color w:val="131413"/>
          <w:lang w:val="en-US"/>
        </w:rPr>
        <w:t>J.</w:t>
      </w:r>
      <w:r>
        <w:rPr>
          <w:rFonts w:eastAsiaTheme="minorHAnsi"/>
          <w:color w:val="131413"/>
          <w:lang w:val="en-US"/>
        </w:rPr>
        <w:t xml:space="preserve"> and </w:t>
      </w:r>
      <w:r w:rsidRPr="00894577">
        <w:rPr>
          <w:rFonts w:eastAsiaTheme="minorHAnsi"/>
          <w:color w:val="131413"/>
          <w:lang w:val="en-US"/>
        </w:rPr>
        <w:t>Chapman</w:t>
      </w:r>
      <w:r>
        <w:rPr>
          <w:rFonts w:eastAsiaTheme="minorHAnsi"/>
          <w:color w:val="131413"/>
          <w:lang w:val="en-US"/>
        </w:rPr>
        <w:t>, J.</w:t>
      </w:r>
      <w:r w:rsidRPr="00894577">
        <w:rPr>
          <w:rFonts w:eastAsiaTheme="minorHAnsi"/>
          <w:color w:val="131413"/>
          <w:lang w:val="en-US"/>
        </w:rPr>
        <w:t xml:space="preserve"> </w:t>
      </w:r>
      <w:r>
        <w:rPr>
          <w:rFonts w:eastAsiaTheme="minorHAnsi"/>
          <w:color w:val="131413"/>
          <w:lang w:val="en-US"/>
        </w:rPr>
        <w:t>e</w:t>
      </w:r>
      <w:r w:rsidRPr="00894577">
        <w:rPr>
          <w:rFonts w:eastAsiaTheme="minorHAnsi"/>
          <w:color w:val="131413"/>
          <w:lang w:val="en-US"/>
        </w:rPr>
        <w:t xml:space="preserve">ds. </w:t>
      </w:r>
      <w:r w:rsidRPr="0004334F">
        <w:rPr>
          <w:rFonts w:eastAsiaTheme="minorHAnsi"/>
          <w:i/>
          <w:color w:val="131413"/>
          <w:lang w:val="en-US"/>
        </w:rPr>
        <w:t xml:space="preserve">The Trial Lawyer’s </w:t>
      </w:r>
      <w:r w:rsidR="0004334F" w:rsidRPr="0004334F">
        <w:rPr>
          <w:rFonts w:eastAsiaTheme="minorHAnsi"/>
          <w:i/>
          <w:color w:val="131413"/>
          <w:lang w:val="en-US"/>
        </w:rPr>
        <w:t>G</w:t>
      </w:r>
      <w:r w:rsidRPr="0004334F">
        <w:rPr>
          <w:rFonts w:eastAsiaTheme="minorHAnsi"/>
          <w:i/>
          <w:color w:val="131413"/>
          <w:lang w:val="en-US"/>
        </w:rPr>
        <w:t>uide</w:t>
      </w:r>
      <w:r w:rsidRPr="00894577">
        <w:rPr>
          <w:rFonts w:eastAsiaTheme="minorHAnsi"/>
          <w:color w:val="131413"/>
          <w:lang w:val="en-US"/>
        </w:rPr>
        <w:t xml:space="preserve"> Callaghan</w:t>
      </w:r>
    </w:p>
    <w:p w14:paraId="48042505" w14:textId="77777777" w:rsidR="00894577" w:rsidRPr="00894577" w:rsidRDefault="00894577"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p>
    <w:p w14:paraId="6236C2EB" w14:textId="7D1E10E8" w:rsidR="00B75B0E" w:rsidRPr="00894577" w:rsidRDefault="00B75B0E"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r w:rsidRPr="00894577">
        <w:rPr>
          <w:rFonts w:ascii="Times" w:hAnsi="Times"/>
          <w:b w:val="0"/>
          <w:color w:val="2A2A2A"/>
          <w:sz w:val="24"/>
          <w:szCs w:val="24"/>
          <w:shd w:val="clear" w:color="auto" w:fill="FFFFFF"/>
        </w:rPr>
        <w:t xml:space="preserve">Smithies, D. 2012 ‘The Normative Role of Knowledge’ </w:t>
      </w:r>
      <w:r w:rsidRPr="00894577">
        <w:rPr>
          <w:rFonts w:ascii="Times" w:hAnsi="Times"/>
          <w:b w:val="0"/>
          <w:i/>
          <w:color w:val="2A2A2A"/>
          <w:sz w:val="24"/>
          <w:szCs w:val="24"/>
          <w:shd w:val="clear" w:color="auto" w:fill="FFFFFF"/>
        </w:rPr>
        <w:t>Nous</w:t>
      </w:r>
      <w:r w:rsidRPr="00894577">
        <w:rPr>
          <w:rFonts w:ascii="Times" w:hAnsi="Times"/>
          <w:b w:val="0"/>
          <w:color w:val="2A2A2A"/>
          <w:sz w:val="24"/>
          <w:szCs w:val="24"/>
          <w:shd w:val="clear" w:color="auto" w:fill="FFFFFF"/>
        </w:rPr>
        <w:t xml:space="preserve"> </w:t>
      </w:r>
      <w:r w:rsidR="00813BF9" w:rsidRPr="00894577">
        <w:rPr>
          <w:rFonts w:ascii="Times" w:hAnsi="Times"/>
          <w:b w:val="0"/>
          <w:color w:val="2A2A2A"/>
          <w:sz w:val="24"/>
          <w:szCs w:val="24"/>
          <w:shd w:val="clear" w:color="auto" w:fill="FFFFFF"/>
        </w:rPr>
        <w:t>46: 265-88</w:t>
      </w:r>
    </w:p>
    <w:p w14:paraId="057B93E3" w14:textId="70E52BD3" w:rsidR="00194530" w:rsidRPr="00894577" w:rsidRDefault="00194530"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p>
    <w:p w14:paraId="22CF3EFB" w14:textId="2D7E143F" w:rsidR="00194530" w:rsidRPr="00980C12" w:rsidRDefault="00194530"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r w:rsidRPr="00894577">
        <w:rPr>
          <w:rFonts w:ascii="Times" w:eastAsiaTheme="minorHAnsi" w:hAnsi="Times"/>
          <w:b w:val="0"/>
          <w:sz w:val="24"/>
          <w:szCs w:val="24"/>
          <w:lang w:val="en-US"/>
        </w:rPr>
        <w:t>Stanley, J</w:t>
      </w:r>
      <w:r w:rsidR="00980C12" w:rsidRPr="00894577">
        <w:rPr>
          <w:rFonts w:ascii="Times" w:eastAsiaTheme="minorHAnsi" w:hAnsi="Times"/>
          <w:b w:val="0"/>
          <w:sz w:val="24"/>
          <w:szCs w:val="24"/>
          <w:lang w:val="en-US"/>
        </w:rPr>
        <w:t>.</w:t>
      </w:r>
      <w:r w:rsidRPr="00894577">
        <w:rPr>
          <w:rFonts w:ascii="Times" w:eastAsiaTheme="minorHAnsi" w:hAnsi="Times"/>
          <w:b w:val="0"/>
          <w:sz w:val="24"/>
          <w:szCs w:val="24"/>
          <w:lang w:val="en-US"/>
        </w:rPr>
        <w:t xml:space="preserve"> 2005</w:t>
      </w:r>
      <w:r w:rsidRPr="00894577">
        <w:rPr>
          <w:rFonts w:ascii="Times" w:eastAsiaTheme="minorHAnsi" w:hAnsi="Times"/>
          <w:b w:val="0"/>
          <w:i/>
          <w:sz w:val="24"/>
          <w:szCs w:val="24"/>
          <w:lang w:val="en-US"/>
        </w:rPr>
        <w:t xml:space="preserve"> Knowledge and Practical Interests</w:t>
      </w:r>
      <w:r w:rsidRPr="00894577">
        <w:rPr>
          <w:rFonts w:ascii="Times" w:eastAsiaTheme="minorHAnsi" w:hAnsi="Times"/>
          <w:b w:val="0"/>
          <w:sz w:val="24"/>
          <w:szCs w:val="24"/>
          <w:lang w:val="en-US"/>
        </w:rPr>
        <w:t xml:space="preserve"> Oxford</w:t>
      </w:r>
      <w:r w:rsidRPr="00980C12">
        <w:rPr>
          <w:rFonts w:ascii="Times" w:eastAsiaTheme="minorHAnsi" w:hAnsi="Times"/>
          <w:b w:val="0"/>
          <w:sz w:val="24"/>
          <w:szCs w:val="24"/>
          <w:lang w:val="en-US"/>
        </w:rPr>
        <w:t xml:space="preserve"> University Press</w:t>
      </w:r>
    </w:p>
    <w:p w14:paraId="6F243ADF" w14:textId="77777777" w:rsidR="00813BF9" w:rsidRPr="00980C12" w:rsidRDefault="00813BF9" w:rsidP="00813BF9">
      <w:pPr>
        <w:pStyle w:val="Heading1"/>
        <w:shd w:val="clear" w:color="auto" w:fill="FFFFFF"/>
        <w:spacing w:before="0" w:beforeAutospacing="0" w:after="0" w:afterAutospacing="0"/>
        <w:textAlignment w:val="baseline"/>
        <w:rPr>
          <w:rFonts w:ascii="Times" w:hAnsi="Times"/>
          <w:b w:val="0"/>
          <w:color w:val="2A2A2A"/>
          <w:sz w:val="24"/>
          <w:szCs w:val="24"/>
          <w:shd w:val="clear" w:color="auto" w:fill="FFFFFF"/>
        </w:rPr>
      </w:pPr>
    </w:p>
    <w:p w14:paraId="133584B8" w14:textId="5BF381B5" w:rsidR="008C645C" w:rsidRPr="00980C12" w:rsidRDefault="008C645C" w:rsidP="00813BF9">
      <w:pPr>
        <w:pStyle w:val="Heading1"/>
        <w:shd w:val="clear" w:color="auto" w:fill="FFFFFF"/>
        <w:spacing w:before="0" w:beforeAutospacing="0" w:after="0" w:afterAutospacing="0"/>
        <w:textAlignment w:val="baseline"/>
        <w:rPr>
          <w:rFonts w:ascii="Times" w:eastAsiaTheme="minorHAnsi" w:hAnsi="Times"/>
          <w:b w:val="0"/>
          <w:color w:val="131413"/>
          <w:sz w:val="24"/>
          <w:szCs w:val="24"/>
          <w:lang w:val="en-US"/>
        </w:rPr>
      </w:pPr>
      <w:r w:rsidRPr="00980C12">
        <w:rPr>
          <w:rFonts w:ascii="Times" w:hAnsi="Times"/>
          <w:b w:val="0"/>
          <w:color w:val="2A2A2A"/>
          <w:sz w:val="24"/>
          <w:szCs w:val="24"/>
        </w:rPr>
        <w:t>Steele, K. MS ‘</w:t>
      </w:r>
      <w:r w:rsidRPr="00980C12">
        <w:rPr>
          <w:rFonts w:ascii="Times" w:eastAsiaTheme="minorHAnsi" w:hAnsi="Times"/>
          <w:b w:val="0"/>
          <w:color w:val="131413"/>
          <w:sz w:val="24"/>
          <w:szCs w:val="24"/>
          <w:lang w:val="en-US"/>
        </w:rPr>
        <w:t>Crime, Punishment, and “Individualized” Evidence’</w:t>
      </w:r>
    </w:p>
    <w:p w14:paraId="27C3F0F8" w14:textId="77777777" w:rsidR="00813BF9" w:rsidRPr="008C645C" w:rsidRDefault="00813BF9" w:rsidP="00813BF9">
      <w:pPr>
        <w:pStyle w:val="Heading1"/>
        <w:shd w:val="clear" w:color="auto" w:fill="FFFFFF"/>
        <w:spacing w:before="0" w:beforeAutospacing="0" w:after="0" w:afterAutospacing="0"/>
        <w:textAlignment w:val="baseline"/>
        <w:rPr>
          <w:rFonts w:ascii="Times" w:hAnsi="Times"/>
          <w:b w:val="0"/>
          <w:color w:val="2A2A2A"/>
          <w:sz w:val="24"/>
          <w:szCs w:val="24"/>
        </w:rPr>
      </w:pPr>
    </w:p>
    <w:p w14:paraId="2FF2A1AE" w14:textId="35EC1235" w:rsidR="004D266D" w:rsidRPr="008A25ED" w:rsidRDefault="004D266D" w:rsidP="00813BF9">
      <w:pPr>
        <w:rPr>
          <w:rFonts w:ascii="Times" w:hAnsi="Times"/>
        </w:rPr>
      </w:pPr>
      <w:r w:rsidRPr="008A25ED">
        <w:rPr>
          <w:rFonts w:ascii="Times" w:hAnsi="Times"/>
        </w:rPr>
        <w:t xml:space="preserve">Strawson, P. 1962 </w:t>
      </w:r>
      <w:r w:rsidRPr="008A25ED">
        <w:rPr>
          <w:rFonts w:ascii="Times" w:hAnsi="Times"/>
          <w:color w:val="333333"/>
          <w:shd w:val="clear" w:color="auto" w:fill="FFFFFF"/>
        </w:rPr>
        <w:t xml:space="preserve">‘Freedom and Resentment’ in </w:t>
      </w:r>
      <w:r w:rsidRPr="008A25ED">
        <w:rPr>
          <w:rFonts w:ascii="Times" w:hAnsi="Times"/>
          <w:i/>
          <w:iCs/>
          <w:color w:val="333333"/>
          <w:shd w:val="clear" w:color="auto" w:fill="FFFFFF"/>
        </w:rPr>
        <w:t xml:space="preserve">Proceedings of the British Academy </w:t>
      </w:r>
      <w:r w:rsidRPr="008A25ED">
        <w:rPr>
          <w:rFonts w:ascii="Times" w:hAnsi="Times"/>
          <w:iCs/>
          <w:color w:val="333333"/>
          <w:shd w:val="clear" w:color="auto" w:fill="FFFFFF"/>
        </w:rPr>
        <w:t>48</w:t>
      </w:r>
      <w:r w:rsidRPr="008A25ED">
        <w:rPr>
          <w:rFonts w:ascii="Times" w:hAnsi="Times"/>
          <w:color w:val="333333"/>
          <w:shd w:val="clear" w:color="auto" w:fill="FFFFFF"/>
        </w:rPr>
        <w:t xml:space="preserve">:1-25 </w:t>
      </w:r>
    </w:p>
    <w:p w14:paraId="3F4AC82A" w14:textId="32EDC0BC" w:rsidR="008A25ED" w:rsidRPr="008A25ED" w:rsidRDefault="008A25ED" w:rsidP="00813BF9">
      <w:pPr>
        <w:rPr>
          <w:rFonts w:ascii="Times" w:hAnsi="Times"/>
        </w:rPr>
      </w:pPr>
    </w:p>
    <w:p w14:paraId="6607BF17" w14:textId="0AD9E979" w:rsidR="008A25ED" w:rsidRPr="008A25ED" w:rsidRDefault="008A25ED" w:rsidP="00813BF9">
      <w:pPr>
        <w:autoSpaceDE w:val="0"/>
        <w:autoSpaceDN w:val="0"/>
        <w:adjustRightInd w:val="0"/>
        <w:rPr>
          <w:rFonts w:ascii="Times" w:eastAsiaTheme="minorHAnsi" w:hAnsi="Times"/>
          <w:color w:val="131413"/>
          <w:lang w:val="en-US"/>
        </w:rPr>
      </w:pPr>
      <w:r w:rsidRPr="008A25ED">
        <w:rPr>
          <w:rFonts w:ascii="Times" w:eastAsiaTheme="minorHAnsi" w:hAnsi="Times"/>
          <w:color w:val="131413"/>
          <w:lang w:val="en-US"/>
        </w:rPr>
        <w:t xml:space="preserve">Thomson, J. 1986 </w:t>
      </w:r>
      <w:r>
        <w:rPr>
          <w:rFonts w:ascii="Times" w:eastAsiaTheme="minorHAnsi" w:hAnsi="Times"/>
          <w:color w:val="131413"/>
          <w:lang w:val="en-US"/>
        </w:rPr>
        <w:t>‘</w:t>
      </w:r>
      <w:r w:rsidRPr="008A25ED">
        <w:rPr>
          <w:rFonts w:ascii="Times" w:eastAsiaTheme="minorHAnsi" w:hAnsi="Times"/>
          <w:color w:val="131413"/>
          <w:lang w:val="en-US"/>
        </w:rPr>
        <w:t xml:space="preserve">Liability and </w:t>
      </w:r>
      <w:r>
        <w:rPr>
          <w:rFonts w:ascii="Times" w:eastAsiaTheme="minorHAnsi" w:hAnsi="Times"/>
          <w:color w:val="131413"/>
          <w:lang w:val="en-US"/>
        </w:rPr>
        <w:t>I</w:t>
      </w:r>
      <w:r w:rsidRPr="008A25ED">
        <w:rPr>
          <w:rFonts w:ascii="Times" w:eastAsiaTheme="minorHAnsi" w:hAnsi="Times"/>
          <w:color w:val="131413"/>
          <w:lang w:val="en-US"/>
        </w:rPr>
        <w:t xml:space="preserve">ndividualized </w:t>
      </w:r>
      <w:r>
        <w:rPr>
          <w:rFonts w:ascii="Times" w:eastAsiaTheme="minorHAnsi" w:hAnsi="Times"/>
          <w:color w:val="131413"/>
          <w:lang w:val="en-US"/>
        </w:rPr>
        <w:t>E</w:t>
      </w:r>
      <w:r w:rsidRPr="008A25ED">
        <w:rPr>
          <w:rFonts w:ascii="Times" w:eastAsiaTheme="minorHAnsi" w:hAnsi="Times"/>
          <w:color w:val="131413"/>
          <w:lang w:val="en-US"/>
        </w:rPr>
        <w:t>vidence</w:t>
      </w:r>
      <w:r>
        <w:rPr>
          <w:rFonts w:ascii="Times" w:eastAsiaTheme="minorHAnsi" w:hAnsi="Times"/>
          <w:color w:val="131413"/>
          <w:lang w:val="en-US"/>
        </w:rPr>
        <w:t>’</w:t>
      </w:r>
      <w:r w:rsidRPr="008A25ED">
        <w:rPr>
          <w:rFonts w:ascii="Times" w:eastAsiaTheme="minorHAnsi" w:hAnsi="Times"/>
          <w:color w:val="131413"/>
          <w:lang w:val="en-US"/>
        </w:rPr>
        <w:t xml:space="preserve"> </w:t>
      </w:r>
      <w:r w:rsidRPr="008A25ED">
        <w:rPr>
          <w:rFonts w:ascii="Times" w:eastAsiaTheme="minorHAnsi" w:hAnsi="Times"/>
          <w:i/>
          <w:color w:val="131413"/>
          <w:lang w:val="en-US"/>
        </w:rPr>
        <w:t>Law and Contemporary Problems</w:t>
      </w:r>
      <w:r>
        <w:rPr>
          <w:rFonts w:ascii="Times" w:eastAsiaTheme="minorHAnsi" w:hAnsi="Times"/>
          <w:color w:val="131413"/>
          <w:lang w:val="en-US"/>
        </w:rPr>
        <w:t xml:space="preserve"> </w:t>
      </w:r>
      <w:r w:rsidRPr="008A25ED">
        <w:rPr>
          <w:rFonts w:ascii="Times" w:eastAsiaTheme="minorHAnsi" w:hAnsi="Times"/>
          <w:color w:val="131413"/>
          <w:lang w:val="en-US"/>
        </w:rPr>
        <w:t>49</w:t>
      </w:r>
      <w:r>
        <w:rPr>
          <w:rFonts w:ascii="Times" w:eastAsiaTheme="minorHAnsi" w:hAnsi="Times"/>
          <w:color w:val="131413"/>
          <w:lang w:val="en-US"/>
        </w:rPr>
        <w:t>:</w:t>
      </w:r>
      <w:r w:rsidRPr="008A25ED">
        <w:rPr>
          <w:rFonts w:ascii="Times" w:eastAsiaTheme="minorHAnsi" w:hAnsi="Times"/>
          <w:color w:val="131413"/>
          <w:lang w:val="en-US"/>
        </w:rPr>
        <w:t xml:space="preserve"> 199–219</w:t>
      </w:r>
    </w:p>
    <w:p w14:paraId="347913A2" w14:textId="77777777" w:rsidR="008A25ED" w:rsidRPr="008A25ED" w:rsidRDefault="008A25ED">
      <w:pPr>
        <w:rPr>
          <w:rFonts w:ascii="Times" w:hAnsi="Times"/>
        </w:rPr>
      </w:pPr>
    </w:p>
    <w:p w14:paraId="3B374CF4" w14:textId="77777777" w:rsidR="005E5AA2" w:rsidRPr="008C645C" w:rsidRDefault="002F1140" w:rsidP="005E5AA2">
      <w:pPr>
        <w:autoSpaceDE w:val="0"/>
        <w:autoSpaceDN w:val="0"/>
        <w:adjustRightInd w:val="0"/>
        <w:rPr>
          <w:rFonts w:ascii="Times" w:eastAsiaTheme="minorHAnsi" w:hAnsi="Times"/>
          <w:color w:val="131413"/>
          <w:lang w:val="en-US"/>
        </w:rPr>
      </w:pPr>
      <w:proofErr w:type="spellStart"/>
      <w:r w:rsidRPr="008A25ED">
        <w:rPr>
          <w:rFonts w:ascii="Times" w:hAnsi="Times"/>
        </w:rPr>
        <w:t>Tomasello</w:t>
      </w:r>
      <w:proofErr w:type="spellEnd"/>
      <w:r w:rsidRPr="008A25ED">
        <w:rPr>
          <w:rFonts w:ascii="Times" w:hAnsi="Times"/>
        </w:rPr>
        <w:t xml:space="preserve">, M. and Moll H. 2015 ‘Why </w:t>
      </w:r>
      <w:r w:rsidR="000D6607" w:rsidRPr="008A25ED">
        <w:rPr>
          <w:rFonts w:ascii="Times" w:hAnsi="Times"/>
        </w:rPr>
        <w:t>D</w:t>
      </w:r>
      <w:r w:rsidRPr="008A25ED">
        <w:rPr>
          <w:rFonts w:ascii="Times" w:hAnsi="Times"/>
        </w:rPr>
        <w:t xml:space="preserve">on’t Apes Understand False Belief?’ in </w:t>
      </w:r>
      <w:proofErr w:type="spellStart"/>
      <w:r w:rsidRPr="008A25ED">
        <w:rPr>
          <w:rFonts w:ascii="Times" w:hAnsi="Times"/>
        </w:rPr>
        <w:t>Banaji</w:t>
      </w:r>
      <w:proofErr w:type="spellEnd"/>
      <w:r w:rsidRPr="008A25ED">
        <w:rPr>
          <w:rFonts w:ascii="Times" w:hAnsi="Times"/>
        </w:rPr>
        <w:t>, M. and Gelman</w:t>
      </w:r>
      <w:r w:rsidRPr="008C645C">
        <w:rPr>
          <w:rFonts w:ascii="Times" w:hAnsi="Times"/>
        </w:rPr>
        <w:t xml:space="preserve">, S. </w:t>
      </w:r>
      <w:r w:rsidRPr="008C645C">
        <w:rPr>
          <w:rFonts w:ascii="Times" w:hAnsi="Times"/>
          <w:i/>
        </w:rPr>
        <w:t>Navigating the Social World</w:t>
      </w:r>
      <w:r w:rsidRPr="008C645C">
        <w:rPr>
          <w:rFonts w:ascii="Times" w:hAnsi="Times"/>
        </w:rPr>
        <w:t xml:space="preserve"> Oxford University Press</w:t>
      </w:r>
      <w:r w:rsidR="005E5AA2" w:rsidRPr="008C645C">
        <w:rPr>
          <w:rFonts w:ascii="Times" w:eastAsiaTheme="minorHAnsi" w:hAnsi="Times"/>
          <w:color w:val="131413"/>
          <w:lang w:val="en-US"/>
        </w:rPr>
        <w:t xml:space="preserve"> </w:t>
      </w:r>
    </w:p>
    <w:p w14:paraId="580D6614" w14:textId="77777777" w:rsidR="005E5AA2" w:rsidRPr="008C645C" w:rsidRDefault="005E5AA2" w:rsidP="005E5AA2">
      <w:pPr>
        <w:autoSpaceDE w:val="0"/>
        <w:autoSpaceDN w:val="0"/>
        <w:adjustRightInd w:val="0"/>
        <w:rPr>
          <w:rFonts w:ascii="Times" w:eastAsiaTheme="minorHAnsi" w:hAnsi="Times"/>
          <w:color w:val="131413"/>
          <w:lang w:val="en-US"/>
        </w:rPr>
      </w:pPr>
    </w:p>
    <w:p w14:paraId="3CF8F58C" w14:textId="33140EB3" w:rsidR="005E5AA2" w:rsidRDefault="005E5AA2" w:rsidP="005E5AA2">
      <w:pPr>
        <w:autoSpaceDE w:val="0"/>
        <w:autoSpaceDN w:val="0"/>
        <w:adjustRightInd w:val="0"/>
        <w:rPr>
          <w:rFonts w:ascii="Times" w:eastAsiaTheme="minorHAnsi" w:hAnsi="Times"/>
          <w:color w:val="131413"/>
          <w:lang w:val="en-US"/>
        </w:rPr>
      </w:pPr>
      <w:r w:rsidRPr="008C645C">
        <w:rPr>
          <w:rFonts w:ascii="Times" w:eastAsiaTheme="minorHAnsi" w:hAnsi="Times"/>
          <w:color w:val="131413"/>
          <w:lang w:val="en-US"/>
        </w:rPr>
        <w:t>Tribe, L. 1971 ‘Trial by Mathematics</w:t>
      </w:r>
      <w:r w:rsidRPr="005E5AA2">
        <w:rPr>
          <w:rFonts w:ascii="Times" w:eastAsiaTheme="minorHAnsi" w:hAnsi="Times"/>
          <w:color w:val="131413"/>
          <w:lang w:val="en-US"/>
        </w:rPr>
        <w:t xml:space="preserve">: Precision and </w:t>
      </w:r>
      <w:r>
        <w:rPr>
          <w:rFonts w:ascii="Times" w:eastAsiaTheme="minorHAnsi" w:hAnsi="Times"/>
          <w:color w:val="131413"/>
          <w:lang w:val="en-US"/>
        </w:rPr>
        <w:t>R</w:t>
      </w:r>
      <w:r w:rsidRPr="005E5AA2">
        <w:rPr>
          <w:rFonts w:ascii="Times" w:eastAsiaTheme="minorHAnsi" w:hAnsi="Times"/>
          <w:color w:val="131413"/>
          <w:lang w:val="en-US"/>
        </w:rPr>
        <w:t xml:space="preserve">itual in the </w:t>
      </w:r>
      <w:r>
        <w:rPr>
          <w:rFonts w:ascii="Times" w:eastAsiaTheme="minorHAnsi" w:hAnsi="Times"/>
          <w:color w:val="131413"/>
          <w:lang w:val="en-US"/>
        </w:rPr>
        <w:t>L</w:t>
      </w:r>
      <w:r w:rsidRPr="005E5AA2">
        <w:rPr>
          <w:rFonts w:ascii="Times" w:eastAsiaTheme="minorHAnsi" w:hAnsi="Times"/>
          <w:color w:val="131413"/>
          <w:lang w:val="en-US"/>
        </w:rPr>
        <w:t xml:space="preserve">egal </w:t>
      </w:r>
      <w:r>
        <w:rPr>
          <w:rFonts w:ascii="Times" w:eastAsiaTheme="minorHAnsi" w:hAnsi="Times"/>
          <w:color w:val="131413"/>
          <w:lang w:val="en-US"/>
        </w:rPr>
        <w:t>P</w:t>
      </w:r>
      <w:r w:rsidRPr="005E5AA2">
        <w:rPr>
          <w:rFonts w:ascii="Times" w:eastAsiaTheme="minorHAnsi" w:hAnsi="Times"/>
          <w:color w:val="131413"/>
          <w:lang w:val="en-US"/>
        </w:rPr>
        <w:t>rocess</w:t>
      </w:r>
      <w:r>
        <w:rPr>
          <w:rFonts w:ascii="Times" w:eastAsiaTheme="minorHAnsi" w:hAnsi="Times"/>
          <w:color w:val="131413"/>
          <w:lang w:val="en-US"/>
        </w:rPr>
        <w:t>’</w:t>
      </w:r>
      <w:r w:rsidRPr="005E5AA2">
        <w:rPr>
          <w:rFonts w:ascii="Times" w:eastAsiaTheme="minorHAnsi" w:hAnsi="Times"/>
          <w:color w:val="131413"/>
          <w:lang w:val="en-US"/>
        </w:rPr>
        <w:t xml:space="preserve"> </w:t>
      </w:r>
      <w:r w:rsidRPr="005E5AA2">
        <w:rPr>
          <w:rFonts w:ascii="Times" w:eastAsiaTheme="minorHAnsi" w:hAnsi="Times"/>
          <w:i/>
          <w:color w:val="131413"/>
          <w:lang w:val="en-US"/>
        </w:rPr>
        <w:t>Harvard Law Review</w:t>
      </w:r>
      <w:r w:rsidRPr="005E5AA2">
        <w:rPr>
          <w:rFonts w:ascii="Times" w:eastAsiaTheme="minorHAnsi" w:hAnsi="Times"/>
          <w:color w:val="131413"/>
          <w:lang w:val="en-US"/>
        </w:rPr>
        <w:t xml:space="preserve"> 84</w:t>
      </w:r>
      <w:r>
        <w:rPr>
          <w:rFonts w:ascii="Times" w:eastAsiaTheme="minorHAnsi" w:hAnsi="Times"/>
          <w:color w:val="131413"/>
          <w:lang w:val="en-US"/>
        </w:rPr>
        <w:t xml:space="preserve">: </w:t>
      </w:r>
      <w:r w:rsidRPr="005E5AA2">
        <w:rPr>
          <w:rFonts w:ascii="Times" w:eastAsiaTheme="minorHAnsi" w:hAnsi="Times"/>
          <w:color w:val="131413"/>
          <w:lang w:val="en-US"/>
        </w:rPr>
        <w:t>1329–93</w:t>
      </w:r>
    </w:p>
    <w:p w14:paraId="2384AAAB" w14:textId="33941A18" w:rsidR="00C409DD" w:rsidRDefault="00C409DD" w:rsidP="005E5AA2">
      <w:pPr>
        <w:autoSpaceDE w:val="0"/>
        <w:autoSpaceDN w:val="0"/>
        <w:adjustRightInd w:val="0"/>
        <w:rPr>
          <w:rFonts w:ascii="Times" w:eastAsiaTheme="minorHAnsi" w:hAnsi="Times"/>
          <w:color w:val="131413"/>
          <w:lang w:val="en-US"/>
        </w:rPr>
      </w:pPr>
    </w:p>
    <w:p w14:paraId="2CECB158" w14:textId="1F5888F6" w:rsidR="00C409DD" w:rsidRPr="00C409DD" w:rsidRDefault="00C409DD" w:rsidP="00C409DD">
      <w:r w:rsidRPr="00C409DD">
        <w:t xml:space="preserve">Unger, </w:t>
      </w:r>
      <w:r>
        <w:t>P</w:t>
      </w:r>
      <w:r w:rsidRPr="00C409DD">
        <w:t xml:space="preserve">. 1975 </w:t>
      </w:r>
      <w:r w:rsidRPr="00C409DD">
        <w:rPr>
          <w:i/>
        </w:rPr>
        <w:t xml:space="preserve">Ignorance: A Case for </w:t>
      </w:r>
      <w:proofErr w:type="spellStart"/>
      <w:r w:rsidRPr="00C409DD">
        <w:rPr>
          <w:i/>
        </w:rPr>
        <w:t>Skepticism</w:t>
      </w:r>
      <w:proofErr w:type="spellEnd"/>
      <w:r w:rsidRPr="00C409DD">
        <w:t xml:space="preserve"> Oxford University Press</w:t>
      </w:r>
    </w:p>
    <w:p w14:paraId="285E93E9" w14:textId="4F5D0C63" w:rsidR="00BA3531" w:rsidRPr="005E5AA2" w:rsidRDefault="00BA3531">
      <w:pPr>
        <w:rPr>
          <w:rFonts w:ascii="Times" w:hAnsi="Times"/>
        </w:rPr>
      </w:pPr>
    </w:p>
    <w:p w14:paraId="08998F70" w14:textId="0F5C4D85" w:rsidR="00BA3531" w:rsidRDefault="00BA3531" w:rsidP="00BA3531">
      <w:r>
        <w:t xml:space="preserve">Wellman, H., Cross, D. and Watson, J. 2001 ‘Meta-Analysis of Theory-of-Mind Development: The Truth about False Belief’ </w:t>
      </w:r>
      <w:r w:rsidRPr="00BA3531">
        <w:rPr>
          <w:i/>
        </w:rPr>
        <w:t>Child Development</w:t>
      </w:r>
      <w:r>
        <w:t xml:space="preserve"> 72: 655–84</w:t>
      </w:r>
    </w:p>
    <w:p w14:paraId="1220BB5B" w14:textId="0CC04550" w:rsidR="00A14459" w:rsidRPr="00A14459" w:rsidRDefault="00A14459" w:rsidP="00BA3531">
      <w:pPr>
        <w:rPr>
          <w:rFonts w:ascii="Times" w:hAnsi="Times"/>
        </w:rPr>
      </w:pPr>
    </w:p>
    <w:p w14:paraId="282C6645" w14:textId="6B45B7B0" w:rsidR="00A14459" w:rsidRPr="00995546" w:rsidRDefault="00A14459" w:rsidP="00A14459">
      <w:pPr>
        <w:rPr>
          <w:rFonts w:ascii="Times" w:hAnsi="Times"/>
        </w:rPr>
      </w:pPr>
      <w:r w:rsidRPr="00A14459">
        <w:rPr>
          <w:rStyle w:val="Strong"/>
          <w:rFonts w:ascii="Times" w:hAnsi="Times"/>
          <w:b w:val="0"/>
          <w:color w:val="1A1A1A"/>
          <w:bdr w:val="none" w:sz="0" w:space="0" w:color="auto" w:frame="1"/>
          <w:shd w:val="clear" w:color="auto" w:fill="FFFFFF"/>
        </w:rPr>
        <w:t>Wells</w:t>
      </w:r>
      <w:r>
        <w:rPr>
          <w:rStyle w:val="Strong"/>
          <w:rFonts w:ascii="Times" w:hAnsi="Times"/>
          <w:b w:val="0"/>
          <w:color w:val="1A1A1A"/>
          <w:bdr w:val="none" w:sz="0" w:space="0" w:color="auto" w:frame="1"/>
          <w:shd w:val="clear" w:color="auto" w:fill="FFFFFF"/>
        </w:rPr>
        <w:t>, G.</w:t>
      </w:r>
      <w:r w:rsidRPr="00A14459">
        <w:rPr>
          <w:rStyle w:val="Strong"/>
          <w:rFonts w:ascii="Times" w:hAnsi="Times"/>
          <w:b w:val="0"/>
          <w:color w:val="1A1A1A"/>
          <w:bdr w:val="none" w:sz="0" w:space="0" w:color="auto" w:frame="1"/>
          <w:shd w:val="clear" w:color="auto" w:fill="FFFFFF"/>
        </w:rPr>
        <w:t xml:space="preserve"> and </w:t>
      </w:r>
      <w:proofErr w:type="spellStart"/>
      <w:r w:rsidRPr="00A14459">
        <w:rPr>
          <w:rStyle w:val="Strong"/>
          <w:rFonts w:ascii="Times" w:hAnsi="Times"/>
          <w:b w:val="0"/>
          <w:color w:val="1A1A1A"/>
          <w:bdr w:val="none" w:sz="0" w:space="0" w:color="auto" w:frame="1"/>
          <w:shd w:val="clear" w:color="auto" w:fill="FFFFFF"/>
        </w:rPr>
        <w:t>Hasel</w:t>
      </w:r>
      <w:proofErr w:type="spellEnd"/>
      <w:r>
        <w:rPr>
          <w:rStyle w:val="Strong"/>
          <w:rFonts w:ascii="Times" w:hAnsi="Times"/>
          <w:b w:val="0"/>
          <w:color w:val="1A1A1A"/>
          <w:bdr w:val="none" w:sz="0" w:space="0" w:color="auto" w:frame="1"/>
          <w:shd w:val="clear" w:color="auto" w:fill="FFFFFF"/>
        </w:rPr>
        <w:t>, L.</w:t>
      </w:r>
      <w:r w:rsidRPr="00A14459">
        <w:rPr>
          <w:rStyle w:val="Strong"/>
          <w:rFonts w:ascii="Times" w:hAnsi="Times"/>
          <w:b w:val="0"/>
          <w:color w:val="1A1A1A"/>
          <w:bdr w:val="none" w:sz="0" w:space="0" w:color="auto" w:frame="1"/>
          <w:shd w:val="clear" w:color="auto" w:fill="FFFFFF"/>
        </w:rPr>
        <w:t xml:space="preserve"> </w:t>
      </w:r>
      <w:r>
        <w:rPr>
          <w:rStyle w:val="Strong"/>
          <w:rFonts w:ascii="Times" w:hAnsi="Times"/>
          <w:b w:val="0"/>
          <w:color w:val="1A1A1A"/>
          <w:bdr w:val="none" w:sz="0" w:space="0" w:color="auto" w:frame="1"/>
          <w:shd w:val="clear" w:color="auto" w:fill="FFFFFF"/>
        </w:rPr>
        <w:t>2007 ‘</w:t>
      </w:r>
      <w:r w:rsidRPr="00A14459">
        <w:rPr>
          <w:rStyle w:val="Strong"/>
          <w:rFonts w:ascii="Times" w:hAnsi="Times"/>
          <w:b w:val="0"/>
          <w:color w:val="1A1A1A"/>
          <w:bdr w:val="none" w:sz="0" w:space="0" w:color="auto" w:frame="1"/>
          <w:shd w:val="clear" w:color="auto" w:fill="FFFFFF"/>
        </w:rPr>
        <w:t>Eyewitness Identification: Issues in Common Knowledge and Generalization</w:t>
      </w:r>
      <w:r>
        <w:rPr>
          <w:rStyle w:val="Strong"/>
          <w:rFonts w:ascii="Times" w:hAnsi="Times"/>
          <w:b w:val="0"/>
          <w:color w:val="1A1A1A"/>
          <w:bdr w:val="none" w:sz="0" w:space="0" w:color="auto" w:frame="1"/>
          <w:shd w:val="clear" w:color="auto" w:fill="FFFFFF"/>
        </w:rPr>
        <w:t xml:space="preserve">’ in </w:t>
      </w:r>
      <w:proofErr w:type="spellStart"/>
      <w:r w:rsidRPr="00A14459">
        <w:rPr>
          <w:rStyle w:val="Strong"/>
          <w:rFonts w:ascii="Times" w:hAnsi="Times"/>
          <w:b w:val="0"/>
          <w:color w:val="1A1A1A"/>
          <w:bdr w:val="none" w:sz="0" w:space="0" w:color="auto" w:frame="1"/>
          <w:shd w:val="clear" w:color="auto" w:fill="FFFFFF"/>
        </w:rPr>
        <w:t>Borgida</w:t>
      </w:r>
      <w:proofErr w:type="spellEnd"/>
      <w:r>
        <w:rPr>
          <w:rStyle w:val="Strong"/>
          <w:rFonts w:ascii="Times" w:hAnsi="Times"/>
          <w:b w:val="0"/>
          <w:color w:val="1A1A1A"/>
          <w:bdr w:val="none" w:sz="0" w:space="0" w:color="auto" w:frame="1"/>
          <w:shd w:val="clear" w:color="auto" w:fill="FFFFFF"/>
        </w:rPr>
        <w:t>, E.</w:t>
      </w:r>
      <w:r w:rsidRPr="00A14459">
        <w:rPr>
          <w:rStyle w:val="Strong"/>
          <w:rFonts w:ascii="Times" w:hAnsi="Times"/>
          <w:b w:val="0"/>
          <w:color w:val="1A1A1A"/>
          <w:bdr w:val="none" w:sz="0" w:space="0" w:color="auto" w:frame="1"/>
          <w:shd w:val="clear" w:color="auto" w:fill="FFFFFF"/>
        </w:rPr>
        <w:t xml:space="preserve"> and Fiske</w:t>
      </w:r>
      <w:r>
        <w:rPr>
          <w:rStyle w:val="Strong"/>
          <w:rFonts w:ascii="Times" w:hAnsi="Times"/>
          <w:b w:val="0"/>
          <w:color w:val="1A1A1A"/>
          <w:bdr w:val="none" w:sz="0" w:space="0" w:color="auto" w:frame="1"/>
          <w:shd w:val="clear" w:color="auto" w:fill="FFFFFF"/>
        </w:rPr>
        <w:t xml:space="preserve">, S. </w:t>
      </w:r>
      <w:proofErr w:type="spellStart"/>
      <w:r>
        <w:rPr>
          <w:rStyle w:val="Strong"/>
          <w:rFonts w:ascii="Times" w:hAnsi="Times"/>
          <w:b w:val="0"/>
          <w:color w:val="1A1A1A"/>
          <w:bdr w:val="none" w:sz="0" w:space="0" w:color="auto" w:frame="1"/>
          <w:shd w:val="clear" w:color="auto" w:fill="FFFFFF"/>
        </w:rPr>
        <w:t>eds</w:t>
      </w:r>
      <w:proofErr w:type="spellEnd"/>
      <w:r w:rsidRPr="00A14459">
        <w:rPr>
          <w:rStyle w:val="apple-converted-space"/>
          <w:rFonts w:ascii="Times" w:hAnsi="Times"/>
          <w:bCs/>
          <w:color w:val="1A1A1A"/>
          <w:bdr w:val="none" w:sz="0" w:space="0" w:color="auto" w:frame="1"/>
          <w:shd w:val="clear" w:color="auto" w:fill="FFFFFF"/>
        </w:rPr>
        <w:t> </w:t>
      </w:r>
      <w:r w:rsidRPr="00A14459">
        <w:rPr>
          <w:rStyle w:val="Emphasis"/>
          <w:rFonts w:ascii="Times" w:hAnsi="Times"/>
          <w:bCs/>
          <w:color w:val="1A1A1A"/>
          <w:bdr w:val="none" w:sz="0" w:space="0" w:color="auto" w:frame="1"/>
        </w:rPr>
        <w:t>Beyond Common Sense: Psychological Science in the Courtroom</w:t>
      </w:r>
      <w:r>
        <w:rPr>
          <w:rStyle w:val="Strong"/>
          <w:rFonts w:ascii="Times" w:hAnsi="Times"/>
          <w:b w:val="0"/>
          <w:color w:val="1A1A1A"/>
          <w:bdr w:val="none" w:sz="0" w:space="0" w:color="auto" w:frame="1"/>
          <w:shd w:val="clear" w:color="auto" w:fill="FFFFFF"/>
        </w:rPr>
        <w:t xml:space="preserve"> </w:t>
      </w:r>
      <w:r w:rsidRPr="00995546">
        <w:rPr>
          <w:rStyle w:val="Strong"/>
          <w:rFonts w:ascii="Times" w:hAnsi="Times"/>
          <w:b w:val="0"/>
          <w:color w:val="1A1A1A"/>
          <w:bdr w:val="none" w:sz="0" w:space="0" w:color="auto" w:frame="1"/>
          <w:shd w:val="clear" w:color="auto" w:fill="FFFFFF"/>
        </w:rPr>
        <w:t>Wiley-Blackwell</w:t>
      </w:r>
    </w:p>
    <w:p w14:paraId="5AB29109" w14:textId="77777777" w:rsidR="007D0376" w:rsidRPr="00995546" w:rsidRDefault="007D0376">
      <w:pPr>
        <w:rPr>
          <w:rFonts w:ascii="Times" w:hAnsi="Times"/>
        </w:rPr>
      </w:pPr>
    </w:p>
    <w:p w14:paraId="091F4852" w14:textId="4D75CE92" w:rsidR="001641FB" w:rsidRPr="00995546" w:rsidRDefault="001641FB">
      <w:pPr>
        <w:rPr>
          <w:rFonts w:ascii="Times" w:hAnsi="Times"/>
        </w:rPr>
      </w:pPr>
      <w:r w:rsidRPr="00995546">
        <w:rPr>
          <w:rFonts w:ascii="Times" w:hAnsi="Times"/>
        </w:rPr>
        <w:t xml:space="preserve">Williams, B. 1978 </w:t>
      </w:r>
      <w:r w:rsidRPr="00995546">
        <w:rPr>
          <w:rFonts w:ascii="Times" w:hAnsi="Times"/>
          <w:i/>
        </w:rPr>
        <w:t>Descartes</w:t>
      </w:r>
      <w:r w:rsidRPr="00995546">
        <w:rPr>
          <w:rFonts w:ascii="Times" w:hAnsi="Times"/>
        </w:rPr>
        <w:t xml:space="preserve"> Harvester Press</w:t>
      </w:r>
    </w:p>
    <w:p w14:paraId="63B6F337" w14:textId="0EC17168" w:rsidR="00FC0D56" w:rsidRDefault="00FC0D56">
      <w:pPr>
        <w:rPr>
          <w:rFonts w:ascii="Times" w:hAnsi="Times"/>
        </w:rPr>
      </w:pPr>
    </w:p>
    <w:p w14:paraId="77CE1A89" w14:textId="27A5CDCF" w:rsidR="00896D28" w:rsidRPr="00995546" w:rsidRDefault="00896D28" w:rsidP="00896D28">
      <w:pPr>
        <w:rPr>
          <w:rFonts w:ascii="Times" w:hAnsi="Times"/>
        </w:rPr>
      </w:pPr>
      <w:r w:rsidRPr="00995546">
        <w:rPr>
          <w:rFonts w:ascii="Times" w:hAnsi="Times"/>
        </w:rPr>
        <w:t xml:space="preserve">Williamson, T. </w:t>
      </w:r>
      <w:r>
        <w:rPr>
          <w:rFonts w:ascii="Times" w:hAnsi="Times"/>
        </w:rPr>
        <w:t>1996</w:t>
      </w:r>
      <w:r w:rsidRPr="00995546">
        <w:rPr>
          <w:rFonts w:ascii="Times" w:hAnsi="Times"/>
        </w:rPr>
        <w:t xml:space="preserve"> </w:t>
      </w:r>
      <w:r w:rsidR="00CD361F">
        <w:rPr>
          <w:rFonts w:ascii="Times" w:hAnsi="Times"/>
        </w:rPr>
        <w:t>‘</w:t>
      </w:r>
      <w:r w:rsidRPr="00CD361F">
        <w:rPr>
          <w:rFonts w:ascii="Times" w:hAnsi="Times"/>
        </w:rPr>
        <w:t>Know</w:t>
      </w:r>
      <w:r w:rsidR="00CD361F">
        <w:rPr>
          <w:rFonts w:ascii="Times" w:hAnsi="Times"/>
        </w:rPr>
        <w:t>ing and Asserting’</w:t>
      </w:r>
      <w:r w:rsidRPr="00995546">
        <w:rPr>
          <w:rFonts w:ascii="Times" w:hAnsi="Times"/>
        </w:rPr>
        <w:t xml:space="preserve"> </w:t>
      </w:r>
      <w:r w:rsidRPr="00CD361F">
        <w:rPr>
          <w:rFonts w:ascii="Times" w:hAnsi="Times"/>
          <w:i/>
        </w:rPr>
        <w:t>Philosophical Review</w:t>
      </w:r>
      <w:r w:rsidR="00CD361F">
        <w:rPr>
          <w:rFonts w:ascii="Times" w:hAnsi="Times"/>
        </w:rPr>
        <w:t xml:space="preserve"> 105: 489-523</w:t>
      </w:r>
    </w:p>
    <w:p w14:paraId="3B103500" w14:textId="77777777" w:rsidR="00896D28" w:rsidRPr="00995546" w:rsidRDefault="00896D28">
      <w:pPr>
        <w:rPr>
          <w:rFonts w:ascii="Times" w:hAnsi="Times"/>
        </w:rPr>
      </w:pPr>
    </w:p>
    <w:p w14:paraId="3FBB0863" w14:textId="14E032C9" w:rsidR="00FC0D56" w:rsidRPr="00995546" w:rsidRDefault="00FC0D56">
      <w:pPr>
        <w:rPr>
          <w:rFonts w:ascii="Times" w:hAnsi="Times"/>
        </w:rPr>
      </w:pPr>
      <w:r w:rsidRPr="00995546">
        <w:rPr>
          <w:rFonts w:ascii="Times" w:hAnsi="Times"/>
        </w:rPr>
        <w:t>Williamson, T. 200</w:t>
      </w:r>
      <w:r w:rsidR="00CD361F">
        <w:rPr>
          <w:rFonts w:ascii="Times" w:hAnsi="Times"/>
        </w:rPr>
        <w:t>0</w:t>
      </w:r>
      <w:r w:rsidRPr="00995546">
        <w:rPr>
          <w:rFonts w:ascii="Times" w:hAnsi="Times"/>
        </w:rPr>
        <w:t xml:space="preserve"> </w:t>
      </w:r>
      <w:r w:rsidRPr="00995546">
        <w:rPr>
          <w:rFonts w:ascii="Times" w:hAnsi="Times"/>
          <w:i/>
        </w:rPr>
        <w:t>Knowledge and its Limits</w:t>
      </w:r>
      <w:r w:rsidRPr="00995546">
        <w:rPr>
          <w:rFonts w:ascii="Times" w:hAnsi="Times"/>
        </w:rPr>
        <w:t xml:space="preserve"> Oxford University Press</w:t>
      </w:r>
    </w:p>
    <w:p w14:paraId="210C8664" w14:textId="788C6059" w:rsidR="00995546" w:rsidRPr="00995546" w:rsidRDefault="00995546">
      <w:pPr>
        <w:rPr>
          <w:rFonts w:ascii="Times" w:hAnsi="Times"/>
        </w:rPr>
      </w:pPr>
    </w:p>
    <w:p w14:paraId="3C59351C" w14:textId="44C0FA14" w:rsidR="00995546" w:rsidRDefault="00995546" w:rsidP="00995546">
      <w:pPr>
        <w:shd w:val="clear" w:color="auto" w:fill="FFFFFF"/>
        <w:rPr>
          <w:rFonts w:ascii="Times" w:hAnsi="Times"/>
          <w:i/>
        </w:rPr>
      </w:pPr>
      <w:r w:rsidRPr="00995546">
        <w:rPr>
          <w:rFonts w:ascii="Times" w:hAnsi="Times"/>
        </w:rPr>
        <w:t xml:space="preserve">Yates, S. Q. 2017 ‘Eyewitness </w:t>
      </w:r>
      <w:r>
        <w:rPr>
          <w:rFonts w:ascii="Times" w:hAnsi="Times"/>
        </w:rPr>
        <w:t>I</w:t>
      </w:r>
      <w:r w:rsidRPr="00995546">
        <w:rPr>
          <w:rFonts w:ascii="Times" w:hAnsi="Times"/>
        </w:rPr>
        <w:t xml:space="preserve">dentification: Procedures for </w:t>
      </w:r>
      <w:r>
        <w:rPr>
          <w:rFonts w:ascii="Times" w:hAnsi="Times"/>
        </w:rPr>
        <w:t>C</w:t>
      </w:r>
      <w:r w:rsidRPr="00995546">
        <w:rPr>
          <w:rFonts w:ascii="Times" w:hAnsi="Times"/>
        </w:rPr>
        <w:t>onducting</w:t>
      </w:r>
      <w:r>
        <w:rPr>
          <w:rFonts w:ascii="Times" w:hAnsi="Times"/>
        </w:rPr>
        <w:t xml:space="preserve"> P</w:t>
      </w:r>
      <w:r w:rsidRPr="00995546">
        <w:rPr>
          <w:rFonts w:ascii="Times" w:hAnsi="Times"/>
        </w:rPr>
        <w:t xml:space="preserve">hoto </w:t>
      </w:r>
      <w:r>
        <w:rPr>
          <w:rFonts w:ascii="Times" w:hAnsi="Times"/>
        </w:rPr>
        <w:t>A</w:t>
      </w:r>
      <w:r w:rsidRPr="00995546">
        <w:rPr>
          <w:rFonts w:ascii="Times" w:hAnsi="Times"/>
        </w:rPr>
        <w:t xml:space="preserve">rrays’ </w:t>
      </w:r>
      <w:r w:rsidRPr="00995546">
        <w:rPr>
          <w:rFonts w:ascii="Times" w:hAnsi="Times"/>
          <w:i/>
        </w:rPr>
        <w:t>U.S. Department of Justice</w:t>
      </w:r>
    </w:p>
    <w:p w14:paraId="3A469A9F" w14:textId="41A698EF" w:rsidR="00E67F67" w:rsidRDefault="00E67F67" w:rsidP="00995546">
      <w:pPr>
        <w:shd w:val="clear" w:color="auto" w:fill="FFFFFF"/>
        <w:rPr>
          <w:rFonts w:ascii="Times" w:hAnsi="Times"/>
        </w:rPr>
      </w:pPr>
    </w:p>
    <w:p w14:paraId="46BD4F3E" w14:textId="744FCEBC" w:rsidR="00E67F67" w:rsidRDefault="00E67F67" w:rsidP="00E67F67">
      <w:pPr>
        <w:rPr>
          <w:color w:val="1A1A1A"/>
          <w:sz w:val="25"/>
          <w:szCs w:val="25"/>
          <w:shd w:val="clear" w:color="auto" w:fill="FFFFFF"/>
        </w:rPr>
      </w:pPr>
      <w:proofErr w:type="spellStart"/>
      <w:r>
        <w:rPr>
          <w:rFonts w:ascii="Times" w:hAnsi="Times"/>
        </w:rPr>
        <w:t>Zagzebski</w:t>
      </w:r>
      <w:proofErr w:type="spellEnd"/>
      <w:r>
        <w:rPr>
          <w:rFonts w:ascii="Times" w:hAnsi="Times"/>
        </w:rPr>
        <w:t xml:space="preserve">, L. 2003 </w:t>
      </w:r>
      <w:r>
        <w:rPr>
          <w:color w:val="1A1A1A"/>
          <w:sz w:val="25"/>
          <w:szCs w:val="25"/>
          <w:shd w:val="clear" w:color="auto" w:fill="FFFFFF"/>
        </w:rPr>
        <w:t>‘The Search for the Source of Epistemic Good’</w:t>
      </w:r>
      <w:r>
        <w:rPr>
          <w:rStyle w:val="apple-converted-space"/>
          <w:color w:val="1A1A1A"/>
          <w:sz w:val="25"/>
          <w:szCs w:val="25"/>
          <w:shd w:val="clear" w:color="auto" w:fill="FFFFFF"/>
        </w:rPr>
        <w:t> </w:t>
      </w:r>
      <w:proofErr w:type="spellStart"/>
      <w:r>
        <w:rPr>
          <w:rStyle w:val="Emphasis"/>
          <w:color w:val="1A1A1A"/>
          <w:sz w:val="25"/>
          <w:szCs w:val="25"/>
          <w:shd w:val="clear" w:color="auto" w:fill="FFFFFF"/>
        </w:rPr>
        <w:t>Metaphilosophy</w:t>
      </w:r>
      <w:proofErr w:type="spellEnd"/>
      <w:r>
        <w:rPr>
          <w:color w:val="1A1A1A"/>
          <w:sz w:val="25"/>
          <w:szCs w:val="25"/>
          <w:shd w:val="clear" w:color="auto" w:fill="FFFFFF"/>
        </w:rPr>
        <w:t xml:space="preserve"> 34: 12–28</w:t>
      </w:r>
    </w:p>
    <w:p w14:paraId="34BB0918" w14:textId="77777777" w:rsidR="0023059B" w:rsidRDefault="0023059B" w:rsidP="00E67F67"/>
    <w:p w14:paraId="2F45D421" w14:textId="0298F7D9" w:rsidR="00E67F67" w:rsidRPr="00A71C63" w:rsidRDefault="00E67F67" w:rsidP="00995546">
      <w:pPr>
        <w:shd w:val="clear" w:color="auto" w:fill="FFFFFF"/>
        <w:rPr>
          <w:rFonts w:ascii="Times" w:hAnsi="Times"/>
        </w:rPr>
      </w:pPr>
    </w:p>
    <w:p w14:paraId="7C22FB53" w14:textId="77B17470" w:rsidR="00C37F73" w:rsidRPr="00A71C63" w:rsidRDefault="00C37F73" w:rsidP="00C37F73">
      <w:pPr>
        <w:rPr>
          <w:rFonts w:ascii="Times" w:hAnsi="Times" w:cstheme="minorHAnsi"/>
        </w:rPr>
      </w:pPr>
    </w:p>
    <w:p w14:paraId="65108F18" w14:textId="77777777" w:rsidR="00C37F73" w:rsidRPr="00A71C63" w:rsidRDefault="00C37F73" w:rsidP="00C37F73">
      <w:pPr>
        <w:rPr>
          <w:rFonts w:ascii="Times" w:hAnsi="Times" w:cstheme="minorHAnsi"/>
        </w:rPr>
      </w:pPr>
    </w:p>
    <w:p w14:paraId="00B26E1F" w14:textId="77777777" w:rsidR="00A9019E" w:rsidRPr="00A71C63" w:rsidRDefault="00A9019E">
      <w:pPr>
        <w:rPr>
          <w:rFonts w:ascii="Times" w:hAnsi="Times"/>
        </w:rPr>
      </w:pPr>
    </w:p>
    <w:sectPr w:rsidR="00A9019E" w:rsidRPr="00A71C63" w:rsidSect="008B0470">
      <w:headerReference w:type="even" r:id="rId7"/>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DA31D" w14:textId="77777777" w:rsidR="004C39D9" w:rsidRDefault="004C39D9" w:rsidP="00274877">
      <w:r>
        <w:separator/>
      </w:r>
    </w:p>
  </w:endnote>
  <w:endnote w:type="continuationSeparator" w:id="0">
    <w:p w14:paraId="50B27481" w14:textId="77777777" w:rsidR="004C39D9" w:rsidRDefault="004C39D9" w:rsidP="0027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34DF" w14:textId="77777777" w:rsidR="004C39D9" w:rsidRDefault="004C39D9" w:rsidP="00274877">
      <w:r>
        <w:separator/>
      </w:r>
    </w:p>
  </w:footnote>
  <w:footnote w:type="continuationSeparator" w:id="0">
    <w:p w14:paraId="0C8EF270" w14:textId="77777777" w:rsidR="004C39D9" w:rsidRDefault="004C39D9" w:rsidP="00274877">
      <w:r>
        <w:continuationSeparator/>
      </w:r>
    </w:p>
  </w:footnote>
  <w:footnote w:id="1">
    <w:p w14:paraId="37D25A72" w14:textId="0EB07087"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What about the value of true belief? In previous papers I have argued that this is derivative rather than fundamental (Papineau 1999 2013). For present purposes, however, we can put this issue to one side, and take it as given that true belief is valuable.</w:t>
      </w:r>
    </w:p>
  </w:footnote>
  <w:footnote w:id="2">
    <w:p w14:paraId="25ECECD0" w14:textId="380193D1"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See </w:t>
      </w:r>
      <w:r w:rsidRPr="00934EF3">
        <w:rPr>
          <w:rFonts w:ascii="Times" w:hAnsi="Times" w:cstheme="minorHAnsi"/>
        </w:rPr>
        <w:t>Pritchard et al 2018 sect 3.</w:t>
      </w:r>
    </w:p>
  </w:footnote>
  <w:footnote w:id="3">
    <w:p w14:paraId="04696CB4" w14:textId="2C0FC75C"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It has been put to me that in practice humans need to start with the notion of knowledge in order to develop the notion of belief, and connectedly that they are more facile with the notion of knowledge than with compounds built out of belief, truth and reliable provenance. I am happy to concede this, just as I would concede that in practice humans need to start with erroneous ‘folk physics’ before they can develop any more sophisticated understanding of physical processes.</w:t>
      </w:r>
    </w:p>
  </w:footnote>
  <w:footnote w:id="4">
    <w:p w14:paraId="7D3751F1" w14:textId="70648DDE"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Not only are our intuitions against statistically-based convictions, but so, at first pass, is legal doctrine. The full legal situation, however, is complicated (see Enoch and Shire 2012, Smith 2018 footnote 2), and so in this paper I shall restrict my attention to intuition rather than legal practice.</w:t>
      </w:r>
    </w:p>
  </w:footnote>
  <w:footnote w:id="5">
    <w:p w14:paraId="2E3C83AF" w14:textId="2620B3E9"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https://www.innocenceproject.org/causes/eyewitness-misidentification/</w:t>
      </w:r>
    </w:p>
  </w:footnote>
  <w:footnote w:id="6">
    <w:p w14:paraId="6E8544E4" w14:textId="21DDECE9" w:rsidR="00B7372F" w:rsidRPr="00934EF3" w:rsidRDefault="00B7372F" w:rsidP="00E84C4B">
      <w:pPr>
        <w:autoSpaceDE w:val="0"/>
        <w:autoSpaceDN w:val="0"/>
        <w:adjustRightInd w:val="0"/>
        <w:rPr>
          <w:rFonts w:ascii="Times" w:hAnsi="Times"/>
          <w:sz w:val="20"/>
          <w:szCs w:val="20"/>
        </w:rPr>
      </w:pPr>
      <w:r w:rsidRPr="00934EF3">
        <w:rPr>
          <w:rStyle w:val="FootnoteReference"/>
          <w:rFonts w:ascii="Times" w:hAnsi="Times"/>
          <w:sz w:val="20"/>
          <w:szCs w:val="20"/>
        </w:rPr>
        <w:footnoteRef/>
      </w:r>
      <w:r w:rsidRPr="00934EF3">
        <w:rPr>
          <w:rFonts w:ascii="Times" w:hAnsi="Times"/>
          <w:sz w:val="20"/>
          <w:szCs w:val="20"/>
        </w:rPr>
        <w:t xml:space="preserve"> Imagine the values of the different outcomes are as below and p is the probability of guilt. Then you should convict when </w:t>
      </w:r>
      <w:r w:rsidRPr="00934EF3">
        <w:rPr>
          <w:rFonts w:ascii="Times" w:hAnsi="Times" w:cstheme="minorHAnsi"/>
          <w:color w:val="131413"/>
          <w:sz w:val="20"/>
          <w:szCs w:val="20"/>
          <w:lang w:val="en-US"/>
        </w:rPr>
        <w:t xml:space="preserve">p – 18(1-p) &gt; -p, that is when p &gt; 0.9. More generally, it is clear that any assignment of values to the four outcome fixes a probability such that it will maximize expected value to convict just in case guilt is higher than that probability. </w:t>
      </w:r>
    </w:p>
    <w:p w14:paraId="137B4882" w14:textId="77777777" w:rsidR="00B7372F" w:rsidRPr="00934EF3" w:rsidRDefault="00B7372F" w:rsidP="00E84C4B">
      <w:pPr>
        <w:autoSpaceDE w:val="0"/>
        <w:autoSpaceDN w:val="0"/>
        <w:adjustRightInd w:val="0"/>
        <w:rPr>
          <w:rFonts w:ascii="Times" w:hAnsi="Times" w:cstheme="minorHAnsi"/>
          <w:color w:val="131413"/>
          <w:sz w:val="20"/>
          <w:szCs w:val="20"/>
          <w:lang w:val="en-US"/>
        </w:rPr>
      </w:pPr>
    </w:p>
    <w:tbl>
      <w:tblPr>
        <w:tblStyle w:val="TableGrid"/>
        <w:tblW w:w="0" w:type="auto"/>
        <w:tblLook w:val="04A0" w:firstRow="1" w:lastRow="0" w:firstColumn="1" w:lastColumn="0" w:noHBand="0" w:noVBand="1"/>
      </w:tblPr>
      <w:tblGrid>
        <w:gridCol w:w="3003"/>
        <w:gridCol w:w="3003"/>
        <w:gridCol w:w="3004"/>
      </w:tblGrid>
      <w:tr w:rsidR="00B7372F" w:rsidRPr="00934EF3" w14:paraId="2E708135" w14:textId="77777777" w:rsidTr="006E784B">
        <w:tc>
          <w:tcPr>
            <w:tcW w:w="3003" w:type="dxa"/>
          </w:tcPr>
          <w:p w14:paraId="7B994C6F" w14:textId="77777777" w:rsidR="00B7372F" w:rsidRPr="00934EF3" w:rsidRDefault="00B7372F" w:rsidP="00E84C4B">
            <w:pPr>
              <w:autoSpaceDE w:val="0"/>
              <w:autoSpaceDN w:val="0"/>
              <w:adjustRightInd w:val="0"/>
              <w:rPr>
                <w:rFonts w:ascii="Times" w:hAnsi="Times" w:cstheme="minorHAnsi"/>
                <w:color w:val="131413"/>
                <w:sz w:val="20"/>
                <w:szCs w:val="20"/>
                <w:lang w:val="en-US"/>
              </w:rPr>
            </w:pPr>
          </w:p>
        </w:tc>
        <w:tc>
          <w:tcPr>
            <w:tcW w:w="3003" w:type="dxa"/>
          </w:tcPr>
          <w:p w14:paraId="43163AC8"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 xml:space="preserve">Guilty </w:t>
            </w:r>
          </w:p>
        </w:tc>
        <w:tc>
          <w:tcPr>
            <w:tcW w:w="3004" w:type="dxa"/>
          </w:tcPr>
          <w:p w14:paraId="46D9D942"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Innocent</w:t>
            </w:r>
          </w:p>
        </w:tc>
      </w:tr>
      <w:tr w:rsidR="00B7372F" w:rsidRPr="00934EF3" w14:paraId="1A488E9E" w14:textId="77777777" w:rsidTr="006E784B">
        <w:tc>
          <w:tcPr>
            <w:tcW w:w="3003" w:type="dxa"/>
          </w:tcPr>
          <w:p w14:paraId="2D19ABFE"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Convict</w:t>
            </w:r>
          </w:p>
        </w:tc>
        <w:tc>
          <w:tcPr>
            <w:tcW w:w="3003" w:type="dxa"/>
          </w:tcPr>
          <w:p w14:paraId="4CE7EBAA" w14:textId="203A3F34"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1</w:t>
            </w:r>
          </w:p>
        </w:tc>
        <w:tc>
          <w:tcPr>
            <w:tcW w:w="3004" w:type="dxa"/>
          </w:tcPr>
          <w:p w14:paraId="7848C207" w14:textId="38C7F43E"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-18</w:t>
            </w:r>
          </w:p>
        </w:tc>
      </w:tr>
      <w:tr w:rsidR="00B7372F" w:rsidRPr="00934EF3" w14:paraId="1B1F3F1F" w14:textId="77777777" w:rsidTr="006E784B">
        <w:tc>
          <w:tcPr>
            <w:tcW w:w="3003" w:type="dxa"/>
          </w:tcPr>
          <w:p w14:paraId="6C93F17A"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Free</w:t>
            </w:r>
          </w:p>
        </w:tc>
        <w:tc>
          <w:tcPr>
            <w:tcW w:w="3003" w:type="dxa"/>
          </w:tcPr>
          <w:p w14:paraId="02A3CA5D"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-1</w:t>
            </w:r>
          </w:p>
        </w:tc>
        <w:tc>
          <w:tcPr>
            <w:tcW w:w="3004" w:type="dxa"/>
          </w:tcPr>
          <w:p w14:paraId="6096FAC5" w14:textId="77777777" w:rsidR="00B7372F" w:rsidRPr="00934EF3" w:rsidRDefault="00B7372F" w:rsidP="00E84C4B">
            <w:pPr>
              <w:autoSpaceDE w:val="0"/>
              <w:autoSpaceDN w:val="0"/>
              <w:adjustRightInd w:val="0"/>
              <w:rPr>
                <w:rFonts w:ascii="Times" w:hAnsi="Times" w:cstheme="minorHAnsi"/>
                <w:color w:val="131413"/>
                <w:sz w:val="20"/>
                <w:szCs w:val="20"/>
                <w:lang w:val="en-US"/>
              </w:rPr>
            </w:pPr>
            <w:r w:rsidRPr="00934EF3">
              <w:rPr>
                <w:rFonts w:ascii="Times" w:hAnsi="Times" w:cstheme="minorHAnsi"/>
                <w:color w:val="131413"/>
                <w:sz w:val="20"/>
                <w:szCs w:val="20"/>
                <w:lang w:val="en-US"/>
              </w:rPr>
              <w:t>0</w:t>
            </w:r>
          </w:p>
        </w:tc>
      </w:tr>
    </w:tbl>
    <w:p w14:paraId="18C553CB" w14:textId="77777777" w:rsidR="00B7372F" w:rsidRPr="00934EF3" w:rsidRDefault="00B7372F" w:rsidP="00E84C4B">
      <w:pPr>
        <w:autoSpaceDE w:val="0"/>
        <w:autoSpaceDN w:val="0"/>
        <w:adjustRightInd w:val="0"/>
        <w:rPr>
          <w:rFonts w:ascii="Times" w:hAnsi="Times" w:cstheme="minorHAnsi"/>
          <w:color w:val="131413"/>
          <w:sz w:val="20"/>
          <w:szCs w:val="20"/>
          <w:lang w:val="en-US"/>
        </w:rPr>
      </w:pPr>
    </w:p>
    <w:p w14:paraId="652C49D1" w14:textId="77777777" w:rsidR="00B7372F" w:rsidRPr="00934EF3" w:rsidRDefault="00B7372F" w:rsidP="00E84C4B">
      <w:pPr>
        <w:autoSpaceDE w:val="0"/>
        <w:autoSpaceDN w:val="0"/>
        <w:adjustRightInd w:val="0"/>
        <w:rPr>
          <w:rFonts w:ascii="Times" w:hAnsi="Times" w:cstheme="minorHAnsi"/>
          <w:color w:val="131413"/>
          <w:sz w:val="20"/>
          <w:szCs w:val="20"/>
          <w:lang w:val="en-US"/>
        </w:rPr>
      </w:pPr>
    </w:p>
    <w:p w14:paraId="6F18C42B" w14:textId="77777777" w:rsidR="00B7372F" w:rsidRPr="00934EF3" w:rsidRDefault="00B7372F" w:rsidP="00E84C4B">
      <w:pPr>
        <w:autoSpaceDE w:val="0"/>
        <w:autoSpaceDN w:val="0"/>
        <w:adjustRightInd w:val="0"/>
        <w:rPr>
          <w:rFonts w:ascii="Times" w:hAnsi="Times" w:cstheme="minorHAnsi"/>
          <w:color w:val="131413"/>
          <w:sz w:val="20"/>
          <w:szCs w:val="20"/>
          <w:lang w:val="en-US"/>
        </w:rPr>
      </w:pPr>
    </w:p>
    <w:p w14:paraId="195E8206" w14:textId="22B2C8F0" w:rsidR="00B7372F" w:rsidRPr="00934EF3" w:rsidRDefault="00B7372F">
      <w:pPr>
        <w:pStyle w:val="FootnoteText"/>
        <w:rPr>
          <w:rFonts w:ascii="Times" w:hAnsi="Times"/>
        </w:rPr>
      </w:pPr>
    </w:p>
  </w:footnote>
  <w:footnote w:id="7">
    <w:p w14:paraId="6884F700" w14:textId="27BD4510"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So Littlejohn’s decision table would look like this:</w:t>
      </w:r>
    </w:p>
    <w:tbl>
      <w:tblPr>
        <w:tblStyle w:val="TableGrid"/>
        <w:tblW w:w="0" w:type="auto"/>
        <w:tblLook w:val="04A0" w:firstRow="1" w:lastRow="0" w:firstColumn="1" w:lastColumn="0" w:noHBand="0" w:noVBand="1"/>
      </w:tblPr>
      <w:tblGrid>
        <w:gridCol w:w="2252"/>
        <w:gridCol w:w="2252"/>
        <w:gridCol w:w="2253"/>
        <w:gridCol w:w="2253"/>
      </w:tblGrid>
      <w:tr w:rsidR="00B7372F" w:rsidRPr="00934EF3" w14:paraId="0608D0E1" w14:textId="77777777" w:rsidTr="007672A3">
        <w:tc>
          <w:tcPr>
            <w:tcW w:w="2252" w:type="dxa"/>
          </w:tcPr>
          <w:p w14:paraId="1AE840FE" w14:textId="77777777" w:rsidR="00B7372F" w:rsidRPr="00934EF3" w:rsidRDefault="00B7372F">
            <w:pPr>
              <w:pStyle w:val="FootnoteText"/>
              <w:rPr>
                <w:rFonts w:ascii="Times" w:hAnsi="Times"/>
              </w:rPr>
            </w:pPr>
          </w:p>
        </w:tc>
        <w:tc>
          <w:tcPr>
            <w:tcW w:w="2252" w:type="dxa"/>
          </w:tcPr>
          <w:p w14:paraId="5B12223E" w14:textId="2907B300" w:rsidR="00B7372F" w:rsidRPr="00934EF3" w:rsidRDefault="00B7372F">
            <w:pPr>
              <w:pStyle w:val="FootnoteText"/>
              <w:rPr>
                <w:rFonts w:ascii="Times" w:hAnsi="Times"/>
              </w:rPr>
            </w:pPr>
            <w:r w:rsidRPr="00934EF3">
              <w:rPr>
                <w:rFonts w:ascii="Times" w:hAnsi="Times"/>
              </w:rPr>
              <w:t>Known Guilt</w:t>
            </w:r>
          </w:p>
        </w:tc>
        <w:tc>
          <w:tcPr>
            <w:tcW w:w="2253" w:type="dxa"/>
          </w:tcPr>
          <w:p w14:paraId="61B899C9" w14:textId="7899ADCE" w:rsidR="00B7372F" w:rsidRPr="00934EF3" w:rsidRDefault="00B7372F">
            <w:pPr>
              <w:pStyle w:val="FootnoteText"/>
              <w:rPr>
                <w:rFonts w:ascii="Times" w:hAnsi="Times"/>
              </w:rPr>
            </w:pPr>
            <w:r w:rsidRPr="00934EF3">
              <w:rPr>
                <w:rFonts w:ascii="Times" w:hAnsi="Times"/>
              </w:rPr>
              <w:t xml:space="preserve">Unknown Guilt </w:t>
            </w:r>
          </w:p>
        </w:tc>
        <w:tc>
          <w:tcPr>
            <w:tcW w:w="2253" w:type="dxa"/>
          </w:tcPr>
          <w:p w14:paraId="01F09821" w14:textId="34C7243A" w:rsidR="00B7372F" w:rsidRPr="00934EF3" w:rsidRDefault="00B7372F">
            <w:pPr>
              <w:pStyle w:val="FootnoteText"/>
              <w:rPr>
                <w:rFonts w:ascii="Times" w:hAnsi="Times"/>
              </w:rPr>
            </w:pPr>
            <w:r w:rsidRPr="00934EF3">
              <w:rPr>
                <w:rFonts w:ascii="Times" w:hAnsi="Times"/>
              </w:rPr>
              <w:t>Innocent</w:t>
            </w:r>
          </w:p>
        </w:tc>
      </w:tr>
      <w:tr w:rsidR="00B7372F" w:rsidRPr="00934EF3" w14:paraId="62DC796A" w14:textId="77777777" w:rsidTr="007672A3">
        <w:tc>
          <w:tcPr>
            <w:tcW w:w="2252" w:type="dxa"/>
          </w:tcPr>
          <w:p w14:paraId="1B4205A2" w14:textId="7A4DB892" w:rsidR="00B7372F" w:rsidRPr="00934EF3" w:rsidRDefault="00B7372F">
            <w:pPr>
              <w:pStyle w:val="FootnoteText"/>
              <w:rPr>
                <w:rFonts w:ascii="Times" w:hAnsi="Times"/>
              </w:rPr>
            </w:pPr>
            <w:r w:rsidRPr="00934EF3">
              <w:rPr>
                <w:rFonts w:ascii="Times" w:hAnsi="Times"/>
              </w:rPr>
              <w:t>Convict</w:t>
            </w:r>
          </w:p>
        </w:tc>
        <w:tc>
          <w:tcPr>
            <w:tcW w:w="2252" w:type="dxa"/>
          </w:tcPr>
          <w:p w14:paraId="4EDEE3AB" w14:textId="56C59E16" w:rsidR="00B7372F" w:rsidRPr="00934EF3" w:rsidRDefault="00B7372F">
            <w:pPr>
              <w:pStyle w:val="FootnoteText"/>
              <w:rPr>
                <w:rFonts w:ascii="Times" w:hAnsi="Times"/>
              </w:rPr>
            </w:pPr>
            <w:r w:rsidRPr="00934EF3">
              <w:rPr>
                <w:rFonts w:ascii="Times" w:hAnsi="Times"/>
              </w:rPr>
              <w:t>1</w:t>
            </w:r>
          </w:p>
        </w:tc>
        <w:tc>
          <w:tcPr>
            <w:tcW w:w="2253" w:type="dxa"/>
          </w:tcPr>
          <w:p w14:paraId="57D1012E" w14:textId="36D0D2D3" w:rsidR="00B7372F" w:rsidRPr="00934EF3" w:rsidRDefault="00B7372F">
            <w:pPr>
              <w:pStyle w:val="FootnoteText"/>
              <w:rPr>
                <w:rFonts w:ascii="Times" w:hAnsi="Times"/>
              </w:rPr>
            </w:pPr>
            <w:r w:rsidRPr="00934EF3">
              <w:rPr>
                <w:rFonts w:ascii="Times" w:hAnsi="Times"/>
              </w:rPr>
              <w:t>-18</w:t>
            </w:r>
          </w:p>
        </w:tc>
        <w:tc>
          <w:tcPr>
            <w:tcW w:w="2253" w:type="dxa"/>
          </w:tcPr>
          <w:p w14:paraId="08273302" w14:textId="0D455E1B" w:rsidR="00B7372F" w:rsidRPr="00934EF3" w:rsidRDefault="00B7372F">
            <w:pPr>
              <w:pStyle w:val="FootnoteText"/>
              <w:rPr>
                <w:rFonts w:ascii="Times" w:hAnsi="Times"/>
              </w:rPr>
            </w:pPr>
            <w:r w:rsidRPr="00934EF3">
              <w:rPr>
                <w:rFonts w:ascii="Times" w:hAnsi="Times"/>
              </w:rPr>
              <w:t>-18</w:t>
            </w:r>
          </w:p>
        </w:tc>
      </w:tr>
      <w:tr w:rsidR="00B7372F" w:rsidRPr="00934EF3" w14:paraId="66A7395C" w14:textId="77777777" w:rsidTr="007672A3">
        <w:tc>
          <w:tcPr>
            <w:tcW w:w="2252" w:type="dxa"/>
          </w:tcPr>
          <w:p w14:paraId="3F2ABF5C" w14:textId="7825181F" w:rsidR="00B7372F" w:rsidRPr="00934EF3" w:rsidRDefault="00B7372F">
            <w:pPr>
              <w:pStyle w:val="FootnoteText"/>
              <w:rPr>
                <w:rFonts w:ascii="Times" w:hAnsi="Times"/>
              </w:rPr>
            </w:pPr>
            <w:r w:rsidRPr="00934EF3">
              <w:rPr>
                <w:rFonts w:ascii="Times" w:hAnsi="Times"/>
              </w:rPr>
              <w:t>Free</w:t>
            </w:r>
          </w:p>
        </w:tc>
        <w:tc>
          <w:tcPr>
            <w:tcW w:w="2252" w:type="dxa"/>
          </w:tcPr>
          <w:p w14:paraId="65FBFCD1" w14:textId="3D20CA05" w:rsidR="00B7372F" w:rsidRPr="00934EF3" w:rsidRDefault="00B7372F">
            <w:pPr>
              <w:pStyle w:val="FootnoteText"/>
              <w:rPr>
                <w:rFonts w:ascii="Times" w:hAnsi="Times"/>
              </w:rPr>
            </w:pPr>
            <w:r w:rsidRPr="00934EF3">
              <w:rPr>
                <w:rFonts w:ascii="Times" w:hAnsi="Times"/>
              </w:rPr>
              <w:t>-1</w:t>
            </w:r>
          </w:p>
        </w:tc>
        <w:tc>
          <w:tcPr>
            <w:tcW w:w="2253" w:type="dxa"/>
          </w:tcPr>
          <w:p w14:paraId="0F1EDA4F" w14:textId="0434A978" w:rsidR="00B7372F" w:rsidRPr="00934EF3" w:rsidRDefault="00B7372F">
            <w:pPr>
              <w:pStyle w:val="FootnoteText"/>
              <w:rPr>
                <w:rFonts w:ascii="Times" w:hAnsi="Times"/>
              </w:rPr>
            </w:pPr>
            <w:r w:rsidRPr="00934EF3">
              <w:rPr>
                <w:rFonts w:ascii="Times" w:hAnsi="Times"/>
              </w:rPr>
              <w:t>0</w:t>
            </w:r>
          </w:p>
        </w:tc>
        <w:tc>
          <w:tcPr>
            <w:tcW w:w="2253" w:type="dxa"/>
          </w:tcPr>
          <w:p w14:paraId="2DA9D042" w14:textId="735618A3" w:rsidR="00B7372F" w:rsidRPr="00934EF3" w:rsidRDefault="00B7372F">
            <w:pPr>
              <w:pStyle w:val="FootnoteText"/>
              <w:rPr>
                <w:rFonts w:ascii="Times" w:hAnsi="Times"/>
              </w:rPr>
            </w:pPr>
            <w:r w:rsidRPr="00934EF3">
              <w:rPr>
                <w:rFonts w:ascii="Times" w:hAnsi="Times"/>
              </w:rPr>
              <w:t>0</w:t>
            </w:r>
          </w:p>
        </w:tc>
      </w:tr>
    </w:tbl>
    <w:p w14:paraId="5DDE1C96" w14:textId="0C5A52EF" w:rsidR="00B7372F" w:rsidRPr="00934EF3" w:rsidRDefault="00B7372F">
      <w:pPr>
        <w:pStyle w:val="FootnoteText"/>
        <w:rPr>
          <w:rFonts w:ascii="Times" w:hAnsi="Times"/>
        </w:rPr>
      </w:pPr>
      <w:r w:rsidRPr="00934EF3">
        <w:rPr>
          <w:rFonts w:ascii="Times" w:hAnsi="Times"/>
        </w:rPr>
        <w:t>and we will never convict on statistical evidence alone since in such cases we can be sure guilt is not known (cf Littlejohn op cit sect 7).</w:t>
      </w:r>
    </w:p>
  </w:footnote>
  <w:footnote w:id="8">
    <w:p w14:paraId="6D5687F3" w14:textId="7C055FD4"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Note that in practice there will nearly always be other reasons for not blaming etc on statistical evidence alone, apart from any requirement that such reactions demand knowledge. For a start, we will normally have much richer information about individuals than that they are members of some statistical reference class, which will block any direct inference from reference class probabilities to judgements about individuals. Moreover, even when we don’t have such extra information, we will often owe it to the individuals concerned to acquire some before forming any firm conclusions.</w:t>
      </w:r>
    </w:p>
  </w:footnote>
  <w:footnote w:id="9">
    <w:p w14:paraId="4403D667" w14:textId="68E79511" w:rsidR="00B7372F" w:rsidRPr="00934EF3" w:rsidRDefault="00B7372F" w:rsidP="00B86E6C">
      <w:pPr>
        <w:pStyle w:val="FootnoteText"/>
        <w:rPr>
          <w:rFonts w:ascii="Times" w:hAnsi="Times" w:cstheme="minorHAnsi"/>
          <w:color w:val="131413"/>
          <w:lang w:val="en-US"/>
        </w:rPr>
      </w:pPr>
      <w:r w:rsidRPr="00934EF3">
        <w:rPr>
          <w:rStyle w:val="FootnoteReference"/>
          <w:rFonts w:ascii="Times" w:hAnsi="Times"/>
        </w:rPr>
        <w:footnoteRef/>
      </w:r>
      <w:r w:rsidRPr="00934EF3">
        <w:rPr>
          <w:rFonts w:ascii="Times" w:hAnsi="Times"/>
        </w:rPr>
        <w:t xml:space="preserve"> Strawson talks of the ‘generalized’ and ‘vicarious’ reactive attitudes that we adopt towards people we do not know. These too arguably play an essential role in a healthy society, and perhaps in its legal institutions in particular. Still, it is a further question whether these generalized reactions call for </w:t>
      </w:r>
      <w:r w:rsidRPr="00934EF3">
        <w:rPr>
          <w:rFonts w:ascii="Times" w:hAnsi="Times"/>
          <w:i/>
        </w:rPr>
        <w:t>knowledge</w:t>
      </w:r>
      <w:r w:rsidRPr="00934EF3">
        <w:rPr>
          <w:rFonts w:ascii="Times" w:hAnsi="Times"/>
        </w:rPr>
        <w:t xml:space="preserve"> of wrongdoing and not just good statistical evidence. Once we move away from the special ties of loyalty involved in close personal relationships, we lose the Strawsonian rationale for </w:t>
      </w:r>
      <w:r w:rsidRPr="00934EF3">
        <w:rPr>
          <w:rFonts w:ascii="Times" w:eastAsia="Times New Roman" w:hAnsi="Times" w:cstheme="minorHAnsi"/>
          <w:color w:val="131413"/>
          <w:lang w:val="en-US"/>
        </w:rPr>
        <w:t xml:space="preserve">preserving the </w:t>
      </w:r>
      <w:r w:rsidRPr="00934EF3">
        <w:rPr>
          <w:rFonts w:ascii="Times" w:hAnsi="Times" w:cstheme="minorHAnsi"/>
          <w:color w:val="131413"/>
          <w:lang w:val="en-US"/>
        </w:rPr>
        <w:t>knowledge requirement. Nothing would seem to be lost, and much gained, if our generalized reactive attitudes and any associated flat-out beliefs were responsive not just to causally-based knowledge but also to often more reliable statistical evidence.</w:t>
      </w:r>
    </w:p>
    <w:p w14:paraId="1B9311D8" w14:textId="26BA5437" w:rsidR="00B7372F" w:rsidRPr="00934EF3" w:rsidRDefault="00B7372F" w:rsidP="006D5022">
      <w:pPr>
        <w:pStyle w:val="FootnoteText"/>
        <w:rPr>
          <w:rFonts w:ascii="Times" w:hAnsi="Times"/>
        </w:rPr>
      </w:pPr>
      <w:r w:rsidRPr="00934EF3">
        <w:rPr>
          <w:rFonts w:ascii="Times" w:hAnsi="Times"/>
        </w:rPr>
        <w:t xml:space="preserve"> </w:t>
      </w:r>
    </w:p>
  </w:footnote>
  <w:footnote w:id="10">
    <w:p w14:paraId="722BC931" w14:textId="15CDD6D9"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Some hold that </w:t>
      </w:r>
      <w:r w:rsidRPr="00934EF3">
        <w:rPr>
          <w:rFonts w:ascii="Times" w:hAnsi="Times"/>
          <w:i/>
        </w:rPr>
        <w:t>whether x knows p</w:t>
      </w:r>
      <w:r w:rsidRPr="00934EF3">
        <w:rPr>
          <w:rFonts w:ascii="Times" w:hAnsi="Times"/>
        </w:rPr>
        <w:t xml:space="preserve"> is relative to the context of assessment and/or to how much is at stake for x with respect to p. The point I am making is insensitive to these complications. The knowledge norm for action will still favour knowledge over often more reliable statistical data even after we fix the context of assessment and the stakes.</w:t>
      </w:r>
    </w:p>
  </w:footnote>
  <w:footnote w:id="11">
    <w:p w14:paraId="64737E66" w14:textId="3C4E0706"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w:t>
      </w:r>
      <w:r w:rsidR="003F3CFE">
        <w:rPr>
          <w:rFonts w:ascii="Times" w:hAnsi="Times"/>
        </w:rPr>
        <w:t>Some</w:t>
      </w:r>
      <w:r w:rsidRPr="00934EF3">
        <w:rPr>
          <w:rFonts w:ascii="Times" w:hAnsi="Times"/>
        </w:rPr>
        <w:t xml:space="preserve"> hold that we need to </w:t>
      </w:r>
      <w:r w:rsidRPr="00934EF3">
        <w:rPr>
          <w:rFonts w:ascii="Times" w:hAnsi="Times"/>
          <w:i/>
        </w:rPr>
        <w:t>know</w:t>
      </w:r>
      <w:r w:rsidRPr="00934EF3">
        <w:rPr>
          <w:rFonts w:ascii="Times" w:hAnsi="Times"/>
        </w:rPr>
        <w:t xml:space="preserve"> some fact in order to </w:t>
      </w:r>
      <w:r w:rsidRPr="00934EF3">
        <w:rPr>
          <w:rFonts w:ascii="Times" w:hAnsi="Times"/>
          <w:i/>
        </w:rPr>
        <w:t>act in the light of</w:t>
      </w:r>
      <w:r w:rsidRPr="00934EF3">
        <w:rPr>
          <w:rFonts w:ascii="Times" w:hAnsi="Times"/>
        </w:rPr>
        <w:t xml:space="preserve"> it, or </w:t>
      </w:r>
      <w:r w:rsidRPr="00934EF3">
        <w:rPr>
          <w:rFonts w:ascii="Times" w:hAnsi="Times"/>
          <w:i/>
        </w:rPr>
        <w:t>be guided by</w:t>
      </w:r>
      <w:r w:rsidRPr="00934EF3">
        <w:rPr>
          <w:rFonts w:ascii="Times" w:hAnsi="Times"/>
        </w:rPr>
        <w:t xml:space="preserve"> it</w:t>
      </w:r>
      <w:r w:rsidR="003F3CFE">
        <w:rPr>
          <w:rFonts w:ascii="Times" w:hAnsi="Times"/>
        </w:rPr>
        <w:t xml:space="preserve">, or even to </w:t>
      </w:r>
      <w:r w:rsidR="003F3CFE" w:rsidRPr="003F3CFE">
        <w:rPr>
          <w:rFonts w:ascii="Times" w:hAnsi="Times"/>
          <w:i/>
        </w:rPr>
        <w:t>act for it</w:t>
      </w:r>
      <w:r w:rsidRPr="00934EF3">
        <w:rPr>
          <w:rFonts w:ascii="Times" w:hAnsi="Times"/>
        </w:rPr>
        <w:t xml:space="preserve"> (Unger 1975, Hyman 1999 2011). </w:t>
      </w:r>
      <w:r w:rsidR="0049732F">
        <w:rPr>
          <w:rFonts w:ascii="Times" w:hAnsi="Times"/>
        </w:rPr>
        <w:t>Perhaps that is right</w:t>
      </w:r>
      <w:r w:rsidRPr="00934EF3">
        <w:rPr>
          <w:rFonts w:ascii="Times" w:hAnsi="Times"/>
        </w:rPr>
        <w:t xml:space="preserve">. My response is </w:t>
      </w:r>
      <w:r w:rsidR="0049732F">
        <w:rPr>
          <w:rFonts w:ascii="Times" w:hAnsi="Times"/>
        </w:rPr>
        <w:t xml:space="preserve">then </w:t>
      </w:r>
      <w:r w:rsidRPr="00934EF3">
        <w:rPr>
          <w:rFonts w:ascii="Times" w:hAnsi="Times"/>
        </w:rPr>
        <w:t xml:space="preserve">that there is no virtue in basing decisions only on facts to which we bear </w:t>
      </w:r>
      <w:r w:rsidR="0049732F">
        <w:rPr>
          <w:rFonts w:ascii="Times" w:hAnsi="Times"/>
        </w:rPr>
        <w:t xml:space="preserve">such putatively </w:t>
      </w:r>
      <w:r w:rsidRPr="00934EF3">
        <w:rPr>
          <w:rFonts w:ascii="Times" w:hAnsi="Times"/>
        </w:rPr>
        <w:t xml:space="preserve">knowledge-requiring relations. Again, such </w:t>
      </w:r>
      <w:r w:rsidR="0049732F">
        <w:rPr>
          <w:rFonts w:ascii="Times" w:hAnsi="Times"/>
        </w:rPr>
        <w:t xml:space="preserve">a </w:t>
      </w:r>
      <w:r w:rsidRPr="00934EF3">
        <w:rPr>
          <w:rFonts w:ascii="Times" w:hAnsi="Times"/>
        </w:rPr>
        <w:t xml:space="preserve">requirement may have the support of intuition, but no good comes of </w:t>
      </w:r>
      <w:r w:rsidR="0049732F">
        <w:rPr>
          <w:rFonts w:ascii="Times" w:hAnsi="Times"/>
        </w:rPr>
        <w:t>it.</w:t>
      </w:r>
    </w:p>
  </w:footnote>
  <w:footnote w:id="12">
    <w:p w14:paraId="7E22C239" w14:textId="108420DA" w:rsidR="00B7372F" w:rsidRPr="00934EF3" w:rsidRDefault="00B7372F">
      <w:pPr>
        <w:pStyle w:val="FootnoteText"/>
        <w:rPr>
          <w:rFonts w:ascii="Times" w:hAnsi="Times"/>
        </w:rPr>
      </w:pPr>
      <w:r w:rsidRPr="00934EF3">
        <w:rPr>
          <w:rStyle w:val="FootnoteReference"/>
          <w:rFonts w:ascii="Times" w:hAnsi="Times"/>
        </w:rPr>
        <w:footnoteRef/>
      </w:r>
      <w:r w:rsidRPr="00934EF3">
        <w:rPr>
          <w:rFonts w:ascii="Times" w:hAnsi="Times"/>
        </w:rPr>
        <w:t xml:space="preserve"> I would like to thank the following for help with the ideas in this paper: Maria Alvarez, Maria Rosa </w:t>
      </w:r>
      <w:proofErr w:type="spellStart"/>
      <w:r w:rsidRPr="00934EF3">
        <w:rPr>
          <w:rFonts w:ascii="Times" w:hAnsi="Times"/>
        </w:rPr>
        <w:t>Antognazza</w:t>
      </w:r>
      <w:proofErr w:type="spellEnd"/>
      <w:r w:rsidRPr="00934EF3">
        <w:rPr>
          <w:rFonts w:ascii="Times" w:hAnsi="Times"/>
        </w:rPr>
        <w:t xml:space="preserve">, Alexander Bird, Bill Brewer, Patrick Butlin, Julien </w:t>
      </w:r>
      <w:proofErr w:type="spellStart"/>
      <w:r w:rsidRPr="00934EF3">
        <w:rPr>
          <w:rFonts w:ascii="Times" w:hAnsi="Times"/>
        </w:rPr>
        <w:t>Dutant</w:t>
      </w:r>
      <w:proofErr w:type="spellEnd"/>
      <w:r w:rsidRPr="00934EF3">
        <w:rPr>
          <w:rFonts w:ascii="Times" w:hAnsi="Times"/>
        </w:rPr>
        <w:t xml:space="preserve">, David Enoch, Kati Farkas, Clayton Littlejohn, Matteo </w:t>
      </w:r>
      <w:proofErr w:type="spellStart"/>
      <w:r w:rsidRPr="00934EF3">
        <w:rPr>
          <w:rFonts w:ascii="Times" w:hAnsi="Times"/>
        </w:rPr>
        <w:t>Mameli</w:t>
      </w:r>
      <w:proofErr w:type="spellEnd"/>
      <w:r w:rsidRPr="00934EF3">
        <w:rPr>
          <w:rFonts w:ascii="Times" w:hAnsi="Times"/>
        </w:rPr>
        <w:t xml:space="preserve">, </w:t>
      </w:r>
      <w:proofErr w:type="spellStart"/>
      <w:r w:rsidRPr="00934EF3">
        <w:rPr>
          <w:rFonts w:ascii="Times" w:hAnsi="Times"/>
        </w:rPr>
        <w:t>Cosim</w:t>
      </w:r>
      <w:proofErr w:type="spellEnd"/>
      <w:r w:rsidRPr="00934EF3">
        <w:rPr>
          <w:rFonts w:ascii="Times" w:hAnsi="Times"/>
        </w:rPr>
        <w:t xml:space="preserve"> </w:t>
      </w:r>
      <w:proofErr w:type="spellStart"/>
      <w:r w:rsidRPr="00934EF3">
        <w:rPr>
          <w:rFonts w:ascii="Times" w:hAnsi="Times"/>
        </w:rPr>
        <w:t>Sayid</w:t>
      </w:r>
      <w:proofErr w:type="spellEnd"/>
      <w:r w:rsidRPr="00934EF3">
        <w:rPr>
          <w:rFonts w:ascii="Times" w:hAnsi="Times"/>
        </w:rPr>
        <w:t xml:space="preserve">, Nick </w:t>
      </w:r>
      <w:proofErr w:type="spellStart"/>
      <w:r w:rsidRPr="00934EF3">
        <w:rPr>
          <w:rFonts w:ascii="Times" w:hAnsi="Times"/>
        </w:rPr>
        <w:t>Shea</w:t>
      </w:r>
      <w:proofErr w:type="spellEnd"/>
      <w:r w:rsidRPr="00934EF3">
        <w:rPr>
          <w:rFonts w:ascii="Times" w:hAnsi="Times"/>
        </w:rPr>
        <w:t xml:space="preserve">, Matt </w:t>
      </w:r>
      <w:proofErr w:type="spellStart"/>
      <w:r w:rsidRPr="00934EF3">
        <w:rPr>
          <w:rFonts w:ascii="Times" w:hAnsi="Times"/>
        </w:rPr>
        <w:t>Soteriou</w:t>
      </w:r>
      <w:proofErr w:type="spellEnd"/>
      <w:r w:rsidRPr="00934EF3">
        <w:rPr>
          <w:rFonts w:ascii="Times" w:hAnsi="Times"/>
        </w:rPr>
        <w:t>, Levi Spectre, and Scott Sturgeon</w:t>
      </w:r>
      <w:r w:rsidR="00934EF3" w:rsidRPr="00934EF3">
        <w:rPr>
          <w:rFonts w:ascii="Times" w:hAnsi="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2017903"/>
      <w:docPartObj>
        <w:docPartGallery w:val="Page Numbers (Top of Page)"/>
        <w:docPartUnique/>
      </w:docPartObj>
    </w:sdtPr>
    <w:sdtEndPr>
      <w:rPr>
        <w:rStyle w:val="PageNumber"/>
      </w:rPr>
    </w:sdtEndPr>
    <w:sdtContent>
      <w:p w14:paraId="312E19E4" w14:textId="43066075" w:rsidR="00B7372F" w:rsidRDefault="00B7372F" w:rsidP="00917D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D38F0" w14:textId="77777777" w:rsidR="00B7372F" w:rsidRDefault="00B7372F" w:rsidP="00B26F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605368"/>
      <w:docPartObj>
        <w:docPartGallery w:val="Page Numbers (Top of Page)"/>
        <w:docPartUnique/>
      </w:docPartObj>
    </w:sdtPr>
    <w:sdtEndPr>
      <w:rPr>
        <w:rStyle w:val="PageNumber"/>
      </w:rPr>
    </w:sdtEndPr>
    <w:sdtContent>
      <w:p w14:paraId="2C29C221" w14:textId="4D979616" w:rsidR="00B7372F" w:rsidRDefault="00B7372F" w:rsidP="00917D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CA95A" w14:textId="77777777" w:rsidR="00B7372F" w:rsidRDefault="00B7372F" w:rsidP="00B26F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26"/>
    <w:rsid w:val="00001DEA"/>
    <w:rsid w:val="00011966"/>
    <w:rsid w:val="00013303"/>
    <w:rsid w:val="0001364D"/>
    <w:rsid w:val="00014859"/>
    <w:rsid w:val="00015B54"/>
    <w:rsid w:val="00017075"/>
    <w:rsid w:val="000219AA"/>
    <w:rsid w:val="00022024"/>
    <w:rsid w:val="0002645D"/>
    <w:rsid w:val="0002668E"/>
    <w:rsid w:val="00031BFA"/>
    <w:rsid w:val="00032434"/>
    <w:rsid w:val="00034F8D"/>
    <w:rsid w:val="00036EE0"/>
    <w:rsid w:val="0004334F"/>
    <w:rsid w:val="00044C2C"/>
    <w:rsid w:val="00044D4B"/>
    <w:rsid w:val="00046DAE"/>
    <w:rsid w:val="00047ADD"/>
    <w:rsid w:val="000531EC"/>
    <w:rsid w:val="00057CF6"/>
    <w:rsid w:val="00060217"/>
    <w:rsid w:val="000619EC"/>
    <w:rsid w:val="000717BE"/>
    <w:rsid w:val="000745F6"/>
    <w:rsid w:val="00075497"/>
    <w:rsid w:val="00084C85"/>
    <w:rsid w:val="000876F5"/>
    <w:rsid w:val="00093B4A"/>
    <w:rsid w:val="00094D4E"/>
    <w:rsid w:val="0009599F"/>
    <w:rsid w:val="000977EA"/>
    <w:rsid w:val="000A2464"/>
    <w:rsid w:val="000A4B89"/>
    <w:rsid w:val="000B2AA6"/>
    <w:rsid w:val="000C5A58"/>
    <w:rsid w:val="000D56CB"/>
    <w:rsid w:val="000D571F"/>
    <w:rsid w:val="000D5E7C"/>
    <w:rsid w:val="000D6607"/>
    <w:rsid w:val="000E4154"/>
    <w:rsid w:val="000E565D"/>
    <w:rsid w:val="000E6AEC"/>
    <w:rsid w:val="000F37C2"/>
    <w:rsid w:val="000F3AFB"/>
    <w:rsid w:val="000F7F1C"/>
    <w:rsid w:val="0010058A"/>
    <w:rsid w:val="00103899"/>
    <w:rsid w:val="00106407"/>
    <w:rsid w:val="00107509"/>
    <w:rsid w:val="00111744"/>
    <w:rsid w:val="00113AD9"/>
    <w:rsid w:val="00121796"/>
    <w:rsid w:val="001338B8"/>
    <w:rsid w:val="001366D8"/>
    <w:rsid w:val="0014047A"/>
    <w:rsid w:val="001417B7"/>
    <w:rsid w:val="00141F51"/>
    <w:rsid w:val="00144397"/>
    <w:rsid w:val="0014647E"/>
    <w:rsid w:val="00147A8C"/>
    <w:rsid w:val="00151BC3"/>
    <w:rsid w:val="00152E46"/>
    <w:rsid w:val="00156AA3"/>
    <w:rsid w:val="00157438"/>
    <w:rsid w:val="00157604"/>
    <w:rsid w:val="00160C94"/>
    <w:rsid w:val="00163050"/>
    <w:rsid w:val="0016375B"/>
    <w:rsid w:val="001641FB"/>
    <w:rsid w:val="00166C3E"/>
    <w:rsid w:val="00177AF8"/>
    <w:rsid w:val="001815A1"/>
    <w:rsid w:val="00182406"/>
    <w:rsid w:val="00187E20"/>
    <w:rsid w:val="00190782"/>
    <w:rsid w:val="00194530"/>
    <w:rsid w:val="00194EF8"/>
    <w:rsid w:val="00195531"/>
    <w:rsid w:val="001A26DC"/>
    <w:rsid w:val="001A2D6E"/>
    <w:rsid w:val="001A3026"/>
    <w:rsid w:val="001A3F63"/>
    <w:rsid w:val="001A5714"/>
    <w:rsid w:val="001A6CC7"/>
    <w:rsid w:val="001B07BC"/>
    <w:rsid w:val="001B3B72"/>
    <w:rsid w:val="001B7A94"/>
    <w:rsid w:val="001C107E"/>
    <w:rsid w:val="001C5171"/>
    <w:rsid w:val="001C7EEC"/>
    <w:rsid w:val="001D7279"/>
    <w:rsid w:val="001E0584"/>
    <w:rsid w:val="001E40B1"/>
    <w:rsid w:val="001E5673"/>
    <w:rsid w:val="001E6161"/>
    <w:rsid w:val="001E68FF"/>
    <w:rsid w:val="001E6AEE"/>
    <w:rsid w:val="001F1B19"/>
    <w:rsid w:val="001F23C2"/>
    <w:rsid w:val="001F32D8"/>
    <w:rsid w:val="001F51F8"/>
    <w:rsid w:val="00200C56"/>
    <w:rsid w:val="0020139B"/>
    <w:rsid w:val="0020259D"/>
    <w:rsid w:val="002039C3"/>
    <w:rsid w:val="00203AE6"/>
    <w:rsid w:val="00205DFE"/>
    <w:rsid w:val="002101EC"/>
    <w:rsid w:val="00213EBC"/>
    <w:rsid w:val="00215999"/>
    <w:rsid w:val="002204E7"/>
    <w:rsid w:val="002260C5"/>
    <w:rsid w:val="0023059B"/>
    <w:rsid w:val="002319BC"/>
    <w:rsid w:val="00236F74"/>
    <w:rsid w:val="00237C24"/>
    <w:rsid w:val="00237E98"/>
    <w:rsid w:val="002406E7"/>
    <w:rsid w:val="00241B2A"/>
    <w:rsid w:val="00241F58"/>
    <w:rsid w:val="00242C32"/>
    <w:rsid w:val="0024425A"/>
    <w:rsid w:val="00244C1E"/>
    <w:rsid w:val="00251B0D"/>
    <w:rsid w:val="002522EB"/>
    <w:rsid w:val="002570E4"/>
    <w:rsid w:val="002653F3"/>
    <w:rsid w:val="00265FAA"/>
    <w:rsid w:val="002675FE"/>
    <w:rsid w:val="00272266"/>
    <w:rsid w:val="00273C12"/>
    <w:rsid w:val="00273E3C"/>
    <w:rsid w:val="00273EC4"/>
    <w:rsid w:val="00274067"/>
    <w:rsid w:val="00274877"/>
    <w:rsid w:val="002749DD"/>
    <w:rsid w:val="0028398D"/>
    <w:rsid w:val="002840F5"/>
    <w:rsid w:val="002841A5"/>
    <w:rsid w:val="00284241"/>
    <w:rsid w:val="00284D7A"/>
    <w:rsid w:val="00286E2B"/>
    <w:rsid w:val="00293140"/>
    <w:rsid w:val="0029712F"/>
    <w:rsid w:val="002A4F3E"/>
    <w:rsid w:val="002A7C4D"/>
    <w:rsid w:val="002B019D"/>
    <w:rsid w:val="002B38F3"/>
    <w:rsid w:val="002B6B7A"/>
    <w:rsid w:val="002B6EAA"/>
    <w:rsid w:val="002C233E"/>
    <w:rsid w:val="002C3BE6"/>
    <w:rsid w:val="002C433F"/>
    <w:rsid w:val="002C615D"/>
    <w:rsid w:val="002C61AE"/>
    <w:rsid w:val="002D2D6E"/>
    <w:rsid w:val="002D4DF8"/>
    <w:rsid w:val="002D63BB"/>
    <w:rsid w:val="002D63BD"/>
    <w:rsid w:val="002E1401"/>
    <w:rsid w:val="002E29DA"/>
    <w:rsid w:val="002E437D"/>
    <w:rsid w:val="002E5FB8"/>
    <w:rsid w:val="002F1140"/>
    <w:rsid w:val="00301573"/>
    <w:rsid w:val="003126A2"/>
    <w:rsid w:val="003126D2"/>
    <w:rsid w:val="003135EE"/>
    <w:rsid w:val="00321303"/>
    <w:rsid w:val="00323D15"/>
    <w:rsid w:val="00324653"/>
    <w:rsid w:val="00334150"/>
    <w:rsid w:val="0033449B"/>
    <w:rsid w:val="0033506A"/>
    <w:rsid w:val="0034701F"/>
    <w:rsid w:val="00352541"/>
    <w:rsid w:val="00367196"/>
    <w:rsid w:val="00371459"/>
    <w:rsid w:val="0037582E"/>
    <w:rsid w:val="00384E46"/>
    <w:rsid w:val="003859B9"/>
    <w:rsid w:val="00385CBC"/>
    <w:rsid w:val="00393F42"/>
    <w:rsid w:val="0039448D"/>
    <w:rsid w:val="003A210D"/>
    <w:rsid w:val="003A3C24"/>
    <w:rsid w:val="003A50C4"/>
    <w:rsid w:val="003A7B9D"/>
    <w:rsid w:val="003B020C"/>
    <w:rsid w:val="003B3A16"/>
    <w:rsid w:val="003C0A2E"/>
    <w:rsid w:val="003C1755"/>
    <w:rsid w:val="003C5B15"/>
    <w:rsid w:val="003D4676"/>
    <w:rsid w:val="003D787A"/>
    <w:rsid w:val="003E07D7"/>
    <w:rsid w:val="003E0D87"/>
    <w:rsid w:val="003F0D14"/>
    <w:rsid w:val="003F3CFE"/>
    <w:rsid w:val="00400506"/>
    <w:rsid w:val="00401AC8"/>
    <w:rsid w:val="00403249"/>
    <w:rsid w:val="00404CD0"/>
    <w:rsid w:val="00405DA1"/>
    <w:rsid w:val="0040640F"/>
    <w:rsid w:val="004148E9"/>
    <w:rsid w:val="00422947"/>
    <w:rsid w:val="00427242"/>
    <w:rsid w:val="00431FDA"/>
    <w:rsid w:val="00433C8C"/>
    <w:rsid w:val="0043470C"/>
    <w:rsid w:val="00440055"/>
    <w:rsid w:val="0044010B"/>
    <w:rsid w:val="004418F2"/>
    <w:rsid w:val="0044329F"/>
    <w:rsid w:val="00444D6A"/>
    <w:rsid w:val="0044714C"/>
    <w:rsid w:val="0045019B"/>
    <w:rsid w:val="0045102E"/>
    <w:rsid w:val="00451E7C"/>
    <w:rsid w:val="00452E43"/>
    <w:rsid w:val="00454783"/>
    <w:rsid w:val="004556B4"/>
    <w:rsid w:val="00455C90"/>
    <w:rsid w:val="0046189B"/>
    <w:rsid w:val="00462876"/>
    <w:rsid w:val="00467897"/>
    <w:rsid w:val="0047094D"/>
    <w:rsid w:val="004725E5"/>
    <w:rsid w:val="00473FB9"/>
    <w:rsid w:val="004763DC"/>
    <w:rsid w:val="00477B77"/>
    <w:rsid w:val="004809AE"/>
    <w:rsid w:val="00482F4C"/>
    <w:rsid w:val="00485B3C"/>
    <w:rsid w:val="00486E0E"/>
    <w:rsid w:val="0049732F"/>
    <w:rsid w:val="004B0F70"/>
    <w:rsid w:val="004B39C0"/>
    <w:rsid w:val="004B53E4"/>
    <w:rsid w:val="004B6ECC"/>
    <w:rsid w:val="004B73AA"/>
    <w:rsid w:val="004B7A6B"/>
    <w:rsid w:val="004C0E42"/>
    <w:rsid w:val="004C2916"/>
    <w:rsid w:val="004C39D9"/>
    <w:rsid w:val="004C43AE"/>
    <w:rsid w:val="004D1B67"/>
    <w:rsid w:val="004D246A"/>
    <w:rsid w:val="004D266D"/>
    <w:rsid w:val="004D2CAB"/>
    <w:rsid w:val="004D477B"/>
    <w:rsid w:val="004D49FA"/>
    <w:rsid w:val="004D792D"/>
    <w:rsid w:val="004E2230"/>
    <w:rsid w:val="004E2804"/>
    <w:rsid w:val="004E44A4"/>
    <w:rsid w:val="004F0254"/>
    <w:rsid w:val="004F20F8"/>
    <w:rsid w:val="004F5232"/>
    <w:rsid w:val="0050027A"/>
    <w:rsid w:val="00504B3E"/>
    <w:rsid w:val="00506973"/>
    <w:rsid w:val="005129BA"/>
    <w:rsid w:val="00524D0A"/>
    <w:rsid w:val="00524E2F"/>
    <w:rsid w:val="005260D6"/>
    <w:rsid w:val="00526C30"/>
    <w:rsid w:val="00532D95"/>
    <w:rsid w:val="005356ED"/>
    <w:rsid w:val="005370E1"/>
    <w:rsid w:val="005377B3"/>
    <w:rsid w:val="00541C72"/>
    <w:rsid w:val="0054349A"/>
    <w:rsid w:val="00545ECB"/>
    <w:rsid w:val="00547A3A"/>
    <w:rsid w:val="00550AFF"/>
    <w:rsid w:val="0055137E"/>
    <w:rsid w:val="00553590"/>
    <w:rsid w:val="00556C7D"/>
    <w:rsid w:val="00557EED"/>
    <w:rsid w:val="00563EAB"/>
    <w:rsid w:val="00564135"/>
    <w:rsid w:val="005662B9"/>
    <w:rsid w:val="00571041"/>
    <w:rsid w:val="005726B9"/>
    <w:rsid w:val="00572D02"/>
    <w:rsid w:val="00574B2B"/>
    <w:rsid w:val="00577CA7"/>
    <w:rsid w:val="0058328F"/>
    <w:rsid w:val="005834FA"/>
    <w:rsid w:val="00586160"/>
    <w:rsid w:val="005871DB"/>
    <w:rsid w:val="005905B7"/>
    <w:rsid w:val="00590FC0"/>
    <w:rsid w:val="00591B96"/>
    <w:rsid w:val="00597C5D"/>
    <w:rsid w:val="005A0849"/>
    <w:rsid w:val="005A35F6"/>
    <w:rsid w:val="005A6B8F"/>
    <w:rsid w:val="005C08DC"/>
    <w:rsid w:val="005C242E"/>
    <w:rsid w:val="005C3ED8"/>
    <w:rsid w:val="005D16BD"/>
    <w:rsid w:val="005D4DF9"/>
    <w:rsid w:val="005E04CD"/>
    <w:rsid w:val="005E3A51"/>
    <w:rsid w:val="005E4DB3"/>
    <w:rsid w:val="005E5091"/>
    <w:rsid w:val="005E5AA2"/>
    <w:rsid w:val="005E60C3"/>
    <w:rsid w:val="005E650B"/>
    <w:rsid w:val="005E69F4"/>
    <w:rsid w:val="005F0571"/>
    <w:rsid w:val="0060066A"/>
    <w:rsid w:val="006057BA"/>
    <w:rsid w:val="0060597E"/>
    <w:rsid w:val="00612517"/>
    <w:rsid w:val="006239C2"/>
    <w:rsid w:val="0062490A"/>
    <w:rsid w:val="00624AE2"/>
    <w:rsid w:val="0062501A"/>
    <w:rsid w:val="006252EF"/>
    <w:rsid w:val="006268AF"/>
    <w:rsid w:val="006362A3"/>
    <w:rsid w:val="00642BA7"/>
    <w:rsid w:val="00644375"/>
    <w:rsid w:val="0065515D"/>
    <w:rsid w:val="00655BC5"/>
    <w:rsid w:val="006575D5"/>
    <w:rsid w:val="0066046F"/>
    <w:rsid w:val="00661154"/>
    <w:rsid w:val="00661943"/>
    <w:rsid w:val="006628A8"/>
    <w:rsid w:val="00664FE7"/>
    <w:rsid w:val="006661E2"/>
    <w:rsid w:val="006679AA"/>
    <w:rsid w:val="006729B6"/>
    <w:rsid w:val="00681233"/>
    <w:rsid w:val="00681860"/>
    <w:rsid w:val="0069136B"/>
    <w:rsid w:val="0069497D"/>
    <w:rsid w:val="006B0218"/>
    <w:rsid w:val="006B520D"/>
    <w:rsid w:val="006C08F4"/>
    <w:rsid w:val="006C10F4"/>
    <w:rsid w:val="006C1852"/>
    <w:rsid w:val="006C26E5"/>
    <w:rsid w:val="006C33CD"/>
    <w:rsid w:val="006C53C7"/>
    <w:rsid w:val="006C62ED"/>
    <w:rsid w:val="006D270F"/>
    <w:rsid w:val="006D5022"/>
    <w:rsid w:val="006D6A63"/>
    <w:rsid w:val="006E0A89"/>
    <w:rsid w:val="006E1C7F"/>
    <w:rsid w:val="006E4598"/>
    <w:rsid w:val="006E784B"/>
    <w:rsid w:val="006F1BD4"/>
    <w:rsid w:val="006F200C"/>
    <w:rsid w:val="006F3EE7"/>
    <w:rsid w:val="0070429C"/>
    <w:rsid w:val="007070CA"/>
    <w:rsid w:val="0070783C"/>
    <w:rsid w:val="00710AB0"/>
    <w:rsid w:val="00713E0D"/>
    <w:rsid w:val="007150D9"/>
    <w:rsid w:val="007161DB"/>
    <w:rsid w:val="007258D0"/>
    <w:rsid w:val="00730650"/>
    <w:rsid w:val="00743574"/>
    <w:rsid w:val="00747438"/>
    <w:rsid w:val="007536E7"/>
    <w:rsid w:val="00755C0B"/>
    <w:rsid w:val="00757FF9"/>
    <w:rsid w:val="007644E1"/>
    <w:rsid w:val="0076572E"/>
    <w:rsid w:val="00767035"/>
    <w:rsid w:val="007672A3"/>
    <w:rsid w:val="00774D9C"/>
    <w:rsid w:val="00775048"/>
    <w:rsid w:val="00775256"/>
    <w:rsid w:val="007819D2"/>
    <w:rsid w:val="0078237A"/>
    <w:rsid w:val="007900C2"/>
    <w:rsid w:val="007A0A49"/>
    <w:rsid w:val="007A2D2D"/>
    <w:rsid w:val="007A3506"/>
    <w:rsid w:val="007A5C06"/>
    <w:rsid w:val="007B0653"/>
    <w:rsid w:val="007B3C0C"/>
    <w:rsid w:val="007B543B"/>
    <w:rsid w:val="007B5520"/>
    <w:rsid w:val="007C0CB7"/>
    <w:rsid w:val="007D0376"/>
    <w:rsid w:val="007D04A3"/>
    <w:rsid w:val="007D40DF"/>
    <w:rsid w:val="007D5C72"/>
    <w:rsid w:val="007D630F"/>
    <w:rsid w:val="007E0ACE"/>
    <w:rsid w:val="007E11D5"/>
    <w:rsid w:val="007E5006"/>
    <w:rsid w:val="007E646D"/>
    <w:rsid w:val="007F2112"/>
    <w:rsid w:val="007F26C9"/>
    <w:rsid w:val="007F34CA"/>
    <w:rsid w:val="007F3803"/>
    <w:rsid w:val="007F3CF5"/>
    <w:rsid w:val="007F714D"/>
    <w:rsid w:val="008034C5"/>
    <w:rsid w:val="0080422F"/>
    <w:rsid w:val="00807C2C"/>
    <w:rsid w:val="008124DE"/>
    <w:rsid w:val="0081373C"/>
    <w:rsid w:val="00813BF9"/>
    <w:rsid w:val="00820AF8"/>
    <w:rsid w:val="008248FC"/>
    <w:rsid w:val="00825296"/>
    <w:rsid w:val="008261F9"/>
    <w:rsid w:val="00827D40"/>
    <w:rsid w:val="00830AE0"/>
    <w:rsid w:val="00830B31"/>
    <w:rsid w:val="00833D3A"/>
    <w:rsid w:val="00834502"/>
    <w:rsid w:val="00837E7E"/>
    <w:rsid w:val="008437B0"/>
    <w:rsid w:val="00847E5A"/>
    <w:rsid w:val="00853EC8"/>
    <w:rsid w:val="00863E92"/>
    <w:rsid w:val="00872371"/>
    <w:rsid w:val="0087274E"/>
    <w:rsid w:val="008729E4"/>
    <w:rsid w:val="008733A8"/>
    <w:rsid w:val="0087554B"/>
    <w:rsid w:val="0087723A"/>
    <w:rsid w:val="00882DFA"/>
    <w:rsid w:val="0088406A"/>
    <w:rsid w:val="00887133"/>
    <w:rsid w:val="00890585"/>
    <w:rsid w:val="00892958"/>
    <w:rsid w:val="00894577"/>
    <w:rsid w:val="00896D28"/>
    <w:rsid w:val="008A25ED"/>
    <w:rsid w:val="008B0470"/>
    <w:rsid w:val="008B07AB"/>
    <w:rsid w:val="008B245B"/>
    <w:rsid w:val="008B5411"/>
    <w:rsid w:val="008B74E9"/>
    <w:rsid w:val="008C645C"/>
    <w:rsid w:val="008D4DA1"/>
    <w:rsid w:val="008D6D0A"/>
    <w:rsid w:val="008E4C6F"/>
    <w:rsid w:val="008E4E5D"/>
    <w:rsid w:val="008E60B8"/>
    <w:rsid w:val="008E78C2"/>
    <w:rsid w:val="008E7A81"/>
    <w:rsid w:val="008F3CF5"/>
    <w:rsid w:val="008F447C"/>
    <w:rsid w:val="008F54B7"/>
    <w:rsid w:val="00900EF2"/>
    <w:rsid w:val="009037D9"/>
    <w:rsid w:val="00912215"/>
    <w:rsid w:val="009130E6"/>
    <w:rsid w:val="0091375E"/>
    <w:rsid w:val="009149C7"/>
    <w:rsid w:val="00915678"/>
    <w:rsid w:val="00916A5A"/>
    <w:rsid w:val="00917D83"/>
    <w:rsid w:val="00922C11"/>
    <w:rsid w:val="00925479"/>
    <w:rsid w:val="0093154D"/>
    <w:rsid w:val="009316CF"/>
    <w:rsid w:val="009322EE"/>
    <w:rsid w:val="00934EF3"/>
    <w:rsid w:val="00943395"/>
    <w:rsid w:val="00945537"/>
    <w:rsid w:val="00945831"/>
    <w:rsid w:val="00950EB1"/>
    <w:rsid w:val="00974857"/>
    <w:rsid w:val="00975890"/>
    <w:rsid w:val="00980C12"/>
    <w:rsid w:val="00981006"/>
    <w:rsid w:val="00995546"/>
    <w:rsid w:val="009A0C37"/>
    <w:rsid w:val="009A2427"/>
    <w:rsid w:val="009B2C90"/>
    <w:rsid w:val="009B3B59"/>
    <w:rsid w:val="009B4D7E"/>
    <w:rsid w:val="009C2C2F"/>
    <w:rsid w:val="009D05C1"/>
    <w:rsid w:val="009D5EDC"/>
    <w:rsid w:val="009D6FF1"/>
    <w:rsid w:val="009D71E0"/>
    <w:rsid w:val="009E5B89"/>
    <w:rsid w:val="009E69AC"/>
    <w:rsid w:val="009F0C89"/>
    <w:rsid w:val="009F1D66"/>
    <w:rsid w:val="00A00EA5"/>
    <w:rsid w:val="00A05EC4"/>
    <w:rsid w:val="00A13353"/>
    <w:rsid w:val="00A13E1C"/>
    <w:rsid w:val="00A14459"/>
    <w:rsid w:val="00A15FCD"/>
    <w:rsid w:val="00A16DA6"/>
    <w:rsid w:val="00A230E3"/>
    <w:rsid w:val="00A23E85"/>
    <w:rsid w:val="00A255D1"/>
    <w:rsid w:val="00A41186"/>
    <w:rsid w:val="00A41C6F"/>
    <w:rsid w:val="00A45095"/>
    <w:rsid w:val="00A45FED"/>
    <w:rsid w:val="00A46353"/>
    <w:rsid w:val="00A46C7E"/>
    <w:rsid w:val="00A52556"/>
    <w:rsid w:val="00A53FE4"/>
    <w:rsid w:val="00A55775"/>
    <w:rsid w:val="00A64546"/>
    <w:rsid w:val="00A655B2"/>
    <w:rsid w:val="00A670E1"/>
    <w:rsid w:val="00A71C63"/>
    <w:rsid w:val="00A82369"/>
    <w:rsid w:val="00A87890"/>
    <w:rsid w:val="00A9019E"/>
    <w:rsid w:val="00A92DDC"/>
    <w:rsid w:val="00A9444D"/>
    <w:rsid w:val="00AA0BDB"/>
    <w:rsid w:val="00AA4D2B"/>
    <w:rsid w:val="00AA67BE"/>
    <w:rsid w:val="00AB1498"/>
    <w:rsid w:val="00AB2C07"/>
    <w:rsid w:val="00AB60D0"/>
    <w:rsid w:val="00AC1A23"/>
    <w:rsid w:val="00AC7AE3"/>
    <w:rsid w:val="00AD0D99"/>
    <w:rsid w:val="00AD6F07"/>
    <w:rsid w:val="00AD6F5B"/>
    <w:rsid w:val="00AE0F5D"/>
    <w:rsid w:val="00AE54D2"/>
    <w:rsid w:val="00AE6593"/>
    <w:rsid w:val="00AF1438"/>
    <w:rsid w:val="00AF3E92"/>
    <w:rsid w:val="00AF796F"/>
    <w:rsid w:val="00B02DC9"/>
    <w:rsid w:val="00B117D3"/>
    <w:rsid w:val="00B129E7"/>
    <w:rsid w:val="00B136B1"/>
    <w:rsid w:val="00B14828"/>
    <w:rsid w:val="00B21349"/>
    <w:rsid w:val="00B21636"/>
    <w:rsid w:val="00B21712"/>
    <w:rsid w:val="00B26A10"/>
    <w:rsid w:val="00B26F4D"/>
    <w:rsid w:val="00B278AD"/>
    <w:rsid w:val="00B3131B"/>
    <w:rsid w:val="00B315FD"/>
    <w:rsid w:val="00B47F85"/>
    <w:rsid w:val="00B52498"/>
    <w:rsid w:val="00B571DB"/>
    <w:rsid w:val="00B61196"/>
    <w:rsid w:val="00B65C57"/>
    <w:rsid w:val="00B70C96"/>
    <w:rsid w:val="00B72BF3"/>
    <w:rsid w:val="00B72D78"/>
    <w:rsid w:val="00B7372F"/>
    <w:rsid w:val="00B75B0E"/>
    <w:rsid w:val="00B775BD"/>
    <w:rsid w:val="00B819F7"/>
    <w:rsid w:val="00B86369"/>
    <w:rsid w:val="00B86E6C"/>
    <w:rsid w:val="00B90099"/>
    <w:rsid w:val="00B9143E"/>
    <w:rsid w:val="00B91F4D"/>
    <w:rsid w:val="00B960E9"/>
    <w:rsid w:val="00B969A1"/>
    <w:rsid w:val="00B969EE"/>
    <w:rsid w:val="00BA3531"/>
    <w:rsid w:val="00BA3AA3"/>
    <w:rsid w:val="00BA51E8"/>
    <w:rsid w:val="00BA64D9"/>
    <w:rsid w:val="00BA7317"/>
    <w:rsid w:val="00BB277D"/>
    <w:rsid w:val="00BB5660"/>
    <w:rsid w:val="00BB5D95"/>
    <w:rsid w:val="00BC1716"/>
    <w:rsid w:val="00BC3180"/>
    <w:rsid w:val="00BC38B9"/>
    <w:rsid w:val="00BC4A2B"/>
    <w:rsid w:val="00BD1BC6"/>
    <w:rsid w:val="00BD49AE"/>
    <w:rsid w:val="00BD76AC"/>
    <w:rsid w:val="00BE17DE"/>
    <w:rsid w:val="00BE3D67"/>
    <w:rsid w:val="00BE5670"/>
    <w:rsid w:val="00BF2E92"/>
    <w:rsid w:val="00BF4035"/>
    <w:rsid w:val="00BF56D4"/>
    <w:rsid w:val="00C024A0"/>
    <w:rsid w:val="00C0348C"/>
    <w:rsid w:val="00C04156"/>
    <w:rsid w:val="00C053C8"/>
    <w:rsid w:val="00C05FF8"/>
    <w:rsid w:val="00C1492B"/>
    <w:rsid w:val="00C200BF"/>
    <w:rsid w:val="00C2373F"/>
    <w:rsid w:val="00C24000"/>
    <w:rsid w:val="00C338E2"/>
    <w:rsid w:val="00C33972"/>
    <w:rsid w:val="00C34453"/>
    <w:rsid w:val="00C37B35"/>
    <w:rsid w:val="00C37F73"/>
    <w:rsid w:val="00C409DD"/>
    <w:rsid w:val="00C42988"/>
    <w:rsid w:val="00C46BCC"/>
    <w:rsid w:val="00C47D6D"/>
    <w:rsid w:val="00C61F10"/>
    <w:rsid w:val="00C75940"/>
    <w:rsid w:val="00C8004B"/>
    <w:rsid w:val="00C822ED"/>
    <w:rsid w:val="00C839FC"/>
    <w:rsid w:val="00C83B00"/>
    <w:rsid w:val="00C867D7"/>
    <w:rsid w:val="00C86EDF"/>
    <w:rsid w:val="00C875DF"/>
    <w:rsid w:val="00C90A8F"/>
    <w:rsid w:val="00C90EBB"/>
    <w:rsid w:val="00C922FF"/>
    <w:rsid w:val="00C96261"/>
    <w:rsid w:val="00C966E4"/>
    <w:rsid w:val="00CA0571"/>
    <w:rsid w:val="00CA0BE8"/>
    <w:rsid w:val="00CA3DA6"/>
    <w:rsid w:val="00CA54A3"/>
    <w:rsid w:val="00CB18B9"/>
    <w:rsid w:val="00CB1BCE"/>
    <w:rsid w:val="00CB2D75"/>
    <w:rsid w:val="00CB3091"/>
    <w:rsid w:val="00CC09C9"/>
    <w:rsid w:val="00CC2AA0"/>
    <w:rsid w:val="00CC58CE"/>
    <w:rsid w:val="00CC7B4A"/>
    <w:rsid w:val="00CD14D3"/>
    <w:rsid w:val="00CD361F"/>
    <w:rsid w:val="00CD557B"/>
    <w:rsid w:val="00CD5C52"/>
    <w:rsid w:val="00CD6326"/>
    <w:rsid w:val="00CD6377"/>
    <w:rsid w:val="00CE2C15"/>
    <w:rsid w:val="00CE4D40"/>
    <w:rsid w:val="00CF701B"/>
    <w:rsid w:val="00D03E84"/>
    <w:rsid w:val="00D0608E"/>
    <w:rsid w:val="00D0675A"/>
    <w:rsid w:val="00D107FC"/>
    <w:rsid w:val="00D10E1E"/>
    <w:rsid w:val="00D1152D"/>
    <w:rsid w:val="00D14863"/>
    <w:rsid w:val="00D17EDE"/>
    <w:rsid w:val="00D20D82"/>
    <w:rsid w:val="00D23402"/>
    <w:rsid w:val="00D23884"/>
    <w:rsid w:val="00D25D73"/>
    <w:rsid w:val="00D26841"/>
    <w:rsid w:val="00D269B1"/>
    <w:rsid w:val="00D31E88"/>
    <w:rsid w:val="00D33978"/>
    <w:rsid w:val="00D33F33"/>
    <w:rsid w:val="00D35840"/>
    <w:rsid w:val="00D36645"/>
    <w:rsid w:val="00D41F7B"/>
    <w:rsid w:val="00D423FE"/>
    <w:rsid w:val="00D472C8"/>
    <w:rsid w:val="00D50C37"/>
    <w:rsid w:val="00D518E5"/>
    <w:rsid w:val="00D51C3A"/>
    <w:rsid w:val="00D54261"/>
    <w:rsid w:val="00D55687"/>
    <w:rsid w:val="00D6239C"/>
    <w:rsid w:val="00D625E6"/>
    <w:rsid w:val="00D63FEB"/>
    <w:rsid w:val="00D64B42"/>
    <w:rsid w:val="00D70E2A"/>
    <w:rsid w:val="00D733E1"/>
    <w:rsid w:val="00D7737D"/>
    <w:rsid w:val="00D83E1C"/>
    <w:rsid w:val="00D840F6"/>
    <w:rsid w:val="00D8485E"/>
    <w:rsid w:val="00D94234"/>
    <w:rsid w:val="00DA2C88"/>
    <w:rsid w:val="00DB0F8D"/>
    <w:rsid w:val="00DB5F60"/>
    <w:rsid w:val="00DB64A6"/>
    <w:rsid w:val="00DC0D81"/>
    <w:rsid w:val="00DC1411"/>
    <w:rsid w:val="00DC22A9"/>
    <w:rsid w:val="00DD4112"/>
    <w:rsid w:val="00DD461F"/>
    <w:rsid w:val="00DD67CF"/>
    <w:rsid w:val="00DD6A38"/>
    <w:rsid w:val="00DE23C0"/>
    <w:rsid w:val="00DF0A09"/>
    <w:rsid w:val="00DF0D8F"/>
    <w:rsid w:val="00DF1517"/>
    <w:rsid w:val="00DF3670"/>
    <w:rsid w:val="00DF44DC"/>
    <w:rsid w:val="00DF6DF9"/>
    <w:rsid w:val="00E124A7"/>
    <w:rsid w:val="00E21827"/>
    <w:rsid w:val="00E25B93"/>
    <w:rsid w:val="00E25D43"/>
    <w:rsid w:val="00E260B4"/>
    <w:rsid w:val="00E3108C"/>
    <w:rsid w:val="00E3521B"/>
    <w:rsid w:val="00E374DE"/>
    <w:rsid w:val="00E40F4E"/>
    <w:rsid w:val="00E43D17"/>
    <w:rsid w:val="00E45925"/>
    <w:rsid w:val="00E55828"/>
    <w:rsid w:val="00E604DE"/>
    <w:rsid w:val="00E66BD1"/>
    <w:rsid w:val="00E67F67"/>
    <w:rsid w:val="00E77FB4"/>
    <w:rsid w:val="00E812D7"/>
    <w:rsid w:val="00E8210D"/>
    <w:rsid w:val="00E84C4B"/>
    <w:rsid w:val="00E90334"/>
    <w:rsid w:val="00EA082D"/>
    <w:rsid w:val="00EA50AB"/>
    <w:rsid w:val="00EC4BFC"/>
    <w:rsid w:val="00EC5B32"/>
    <w:rsid w:val="00EC7C08"/>
    <w:rsid w:val="00ED118C"/>
    <w:rsid w:val="00ED1719"/>
    <w:rsid w:val="00ED1800"/>
    <w:rsid w:val="00ED182A"/>
    <w:rsid w:val="00ED69BC"/>
    <w:rsid w:val="00ED7CC5"/>
    <w:rsid w:val="00ED7F63"/>
    <w:rsid w:val="00EE20B0"/>
    <w:rsid w:val="00EE4DB0"/>
    <w:rsid w:val="00EF0708"/>
    <w:rsid w:val="00EF08A7"/>
    <w:rsid w:val="00EF4568"/>
    <w:rsid w:val="00EF572A"/>
    <w:rsid w:val="00EF6F1A"/>
    <w:rsid w:val="00F03D65"/>
    <w:rsid w:val="00F05CA9"/>
    <w:rsid w:val="00F10C2B"/>
    <w:rsid w:val="00F24BC8"/>
    <w:rsid w:val="00F302A5"/>
    <w:rsid w:val="00F33B2B"/>
    <w:rsid w:val="00F356DC"/>
    <w:rsid w:val="00F35CCB"/>
    <w:rsid w:val="00F369DB"/>
    <w:rsid w:val="00F451F1"/>
    <w:rsid w:val="00F45DC3"/>
    <w:rsid w:val="00F51913"/>
    <w:rsid w:val="00F526D1"/>
    <w:rsid w:val="00F54697"/>
    <w:rsid w:val="00F5519E"/>
    <w:rsid w:val="00F56D8D"/>
    <w:rsid w:val="00F61AF9"/>
    <w:rsid w:val="00F61DD3"/>
    <w:rsid w:val="00F6348A"/>
    <w:rsid w:val="00F65143"/>
    <w:rsid w:val="00F65528"/>
    <w:rsid w:val="00F66D55"/>
    <w:rsid w:val="00F675F5"/>
    <w:rsid w:val="00F727A9"/>
    <w:rsid w:val="00F831B2"/>
    <w:rsid w:val="00F844DB"/>
    <w:rsid w:val="00F9054E"/>
    <w:rsid w:val="00F9149F"/>
    <w:rsid w:val="00F92F71"/>
    <w:rsid w:val="00F94170"/>
    <w:rsid w:val="00FA18A6"/>
    <w:rsid w:val="00FA62D5"/>
    <w:rsid w:val="00FA6878"/>
    <w:rsid w:val="00FB7A2C"/>
    <w:rsid w:val="00FC0318"/>
    <w:rsid w:val="00FC0D56"/>
    <w:rsid w:val="00FC15E8"/>
    <w:rsid w:val="00FC4DDD"/>
    <w:rsid w:val="00FC5BBD"/>
    <w:rsid w:val="00FC66B3"/>
    <w:rsid w:val="00FD15DD"/>
    <w:rsid w:val="00FD4D62"/>
    <w:rsid w:val="00FD5126"/>
    <w:rsid w:val="00FD60E3"/>
    <w:rsid w:val="00FE111F"/>
    <w:rsid w:val="00FE185C"/>
    <w:rsid w:val="00FE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C693E"/>
  <w14:defaultImageDpi w14:val="32767"/>
  <w15:chartTrackingRefBased/>
  <w15:docId w15:val="{1913BF3B-0C89-2F4F-9B55-45A064D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AA2"/>
    <w:rPr>
      <w:rFonts w:ascii="Times New Roman" w:eastAsia="Times New Roman" w:hAnsi="Times New Roman" w:cs="Times New Roman"/>
    </w:rPr>
  </w:style>
  <w:style w:type="paragraph" w:styleId="Heading1">
    <w:name w:val="heading 1"/>
    <w:basedOn w:val="Normal"/>
    <w:link w:val="Heading1Char"/>
    <w:uiPriority w:val="9"/>
    <w:qFormat/>
    <w:rsid w:val="00BC31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487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74877"/>
    <w:rPr>
      <w:sz w:val="20"/>
      <w:szCs w:val="20"/>
    </w:rPr>
  </w:style>
  <w:style w:type="character" w:styleId="FootnoteReference">
    <w:name w:val="footnote reference"/>
    <w:basedOn w:val="DefaultParagraphFont"/>
    <w:uiPriority w:val="99"/>
    <w:semiHidden/>
    <w:unhideWhenUsed/>
    <w:rsid w:val="00274877"/>
    <w:rPr>
      <w:vertAlign w:val="superscript"/>
    </w:rPr>
  </w:style>
  <w:style w:type="table" w:styleId="TableGrid">
    <w:name w:val="Table Grid"/>
    <w:basedOn w:val="TableNormal"/>
    <w:uiPriority w:val="39"/>
    <w:rsid w:val="007F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266D"/>
  </w:style>
  <w:style w:type="character" w:styleId="Emphasis">
    <w:name w:val="Emphasis"/>
    <w:basedOn w:val="DefaultParagraphFont"/>
    <w:uiPriority w:val="20"/>
    <w:qFormat/>
    <w:rsid w:val="004D266D"/>
    <w:rPr>
      <w:i/>
      <w:iCs/>
    </w:rPr>
  </w:style>
  <w:style w:type="character" w:customStyle="1" w:styleId="Heading1Char">
    <w:name w:val="Heading 1 Char"/>
    <w:basedOn w:val="DefaultParagraphFont"/>
    <w:link w:val="Heading1"/>
    <w:uiPriority w:val="9"/>
    <w:rsid w:val="00BC318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4459"/>
    <w:rPr>
      <w:b/>
      <w:bCs/>
    </w:rPr>
  </w:style>
  <w:style w:type="paragraph" w:styleId="Header">
    <w:name w:val="header"/>
    <w:basedOn w:val="Normal"/>
    <w:link w:val="HeaderChar"/>
    <w:uiPriority w:val="99"/>
    <w:unhideWhenUsed/>
    <w:rsid w:val="00B26F4D"/>
    <w:pPr>
      <w:tabs>
        <w:tab w:val="center" w:pos="4513"/>
        <w:tab w:val="right" w:pos="9026"/>
      </w:tabs>
    </w:pPr>
  </w:style>
  <w:style w:type="character" w:customStyle="1" w:styleId="HeaderChar">
    <w:name w:val="Header Char"/>
    <w:basedOn w:val="DefaultParagraphFont"/>
    <w:link w:val="Header"/>
    <w:uiPriority w:val="99"/>
    <w:rsid w:val="00B26F4D"/>
    <w:rPr>
      <w:rFonts w:ascii="Times New Roman" w:eastAsia="Times New Roman" w:hAnsi="Times New Roman" w:cs="Times New Roman"/>
    </w:rPr>
  </w:style>
  <w:style w:type="character" w:styleId="PageNumber">
    <w:name w:val="page number"/>
    <w:basedOn w:val="DefaultParagraphFont"/>
    <w:uiPriority w:val="99"/>
    <w:semiHidden/>
    <w:unhideWhenUsed/>
    <w:rsid w:val="00B26F4D"/>
  </w:style>
  <w:style w:type="paragraph" w:styleId="Footer">
    <w:name w:val="footer"/>
    <w:basedOn w:val="Normal"/>
    <w:link w:val="FooterChar"/>
    <w:uiPriority w:val="99"/>
    <w:unhideWhenUsed/>
    <w:rsid w:val="0044714C"/>
    <w:pPr>
      <w:tabs>
        <w:tab w:val="center" w:pos="4513"/>
        <w:tab w:val="right" w:pos="9026"/>
      </w:tabs>
    </w:pPr>
  </w:style>
  <w:style w:type="character" w:customStyle="1" w:styleId="FooterChar">
    <w:name w:val="Footer Char"/>
    <w:basedOn w:val="DefaultParagraphFont"/>
    <w:link w:val="Footer"/>
    <w:uiPriority w:val="99"/>
    <w:rsid w:val="0044714C"/>
    <w:rPr>
      <w:rFonts w:ascii="Times New Roman" w:eastAsia="Times New Roman" w:hAnsi="Times New Roman" w:cs="Times New Roman"/>
    </w:rPr>
  </w:style>
  <w:style w:type="paragraph" w:customStyle="1" w:styleId="Default">
    <w:name w:val="Default"/>
    <w:rsid w:val="00190782"/>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121">
      <w:bodyDiv w:val="1"/>
      <w:marLeft w:val="0"/>
      <w:marRight w:val="0"/>
      <w:marTop w:val="0"/>
      <w:marBottom w:val="0"/>
      <w:divBdr>
        <w:top w:val="none" w:sz="0" w:space="0" w:color="auto"/>
        <w:left w:val="none" w:sz="0" w:space="0" w:color="auto"/>
        <w:bottom w:val="none" w:sz="0" w:space="0" w:color="auto"/>
        <w:right w:val="none" w:sz="0" w:space="0" w:color="auto"/>
      </w:divBdr>
    </w:div>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520360281">
      <w:bodyDiv w:val="1"/>
      <w:marLeft w:val="0"/>
      <w:marRight w:val="0"/>
      <w:marTop w:val="0"/>
      <w:marBottom w:val="0"/>
      <w:divBdr>
        <w:top w:val="none" w:sz="0" w:space="0" w:color="auto"/>
        <w:left w:val="none" w:sz="0" w:space="0" w:color="auto"/>
        <w:bottom w:val="none" w:sz="0" w:space="0" w:color="auto"/>
        <w:right w:val="none" w:sz="0" w:space="0" w:color="auto"/>
      </w:divBdr>
    </w:div>
    <w:div w:id="561906800">
      <w:bodyDiv w:val="1"/>
      <w:marLeft w:val="0"/>
      <w:marRight w:val="0"/>
      <w:marTop w:val="0"/>
      <w:marBottom w:val="0"/>
      <w:divBdr>
        <w:top w:val="none" w:sz="0" w:space="0" w:color="auto"/>
        <w:left w:val="none" w:sz="0" w:space="0" w:color="auto"/>
        <w:bottom w:val="none" w:sz="0" w:space="0" w:color="auto"/>
        <w:right w:val="none" w:sz="0" w:space="0" w:color="auto"/>
      </w:divBdr>
    </w:div>
    <w:div w:id="650333271">
      <w:bodyDiv w:val="1"/>
      <w:marLeft w:val="0"/>
      <w:marRight w:val="0"/>
      <w:marTop w:val="0"/>
      <w:marBottom w:val="0"/>
      <w:divBdr>
        <w:top w:val="none" w:sz="0" w:space="0" w:color="auto"/>
        <w:left w:val="none" w:sz="0" w:space="0" w:color="auto"/>
        <w:bottom w:val="none" w:sz="0" w:space="0" w:color="auto"/>
        <w:right w:val="none" w:sz="0" w:space="0" w:color="auto"/>
      </w:divBdr>
    </w:div>
    <w:div w:id="909925446">
      <w:bodyDiv w:val="1"/>
      <w:marLeft w:val="0"/>
      <w:marRight w:val="0"/>
      <w:marTop w:val="0"/>
      <w:marBottom w:val="0"/>
      <w:divBdr>
        <w:top w:val="none" w:sz="0" w:space="0" w:color="auto"/>
        <w:left w:val="none" w:sz="0" w:space="0" w:color="auto"/>
        <w:bottom w:val="none" w:sz="0" w:space="0" w:color="auto"/>
        <w:right w:val="none" w:sz="0" w:space="0" w:color="auto"/>
      </w:divBdr>
    </w:div>
    <w:div w:id="953168110">
      <w:bodyDiv w:val="1"/>
      <w:marLeft w:val="0"/>
      <w:marRight w:val="0"/>
      <w:marTop w:val="0"/>
      <w:marBottom w:val="0"/>
      <w:divBdr>
        <w:top w:val="none" w:sz="0" w:space="0" w:color="auto"/>
        <w:left w:val="none" w:sz="0" w:space="0" w:color="auto"/>
        <w:bottom w:val="none" w:sz="0" w:space="0" w:color="auto"/>
        <w:right w:val="none" w:sz="0" w:space="0" w:color="auto"/>
      </w:divBdr>
    </w:div>
    <w:div w:id="1010376780">
      <w:bodyDiv w:val="1"/>
      <w:marLeft w:val="0"/>
      <w:marRight w:val="0"/>
      <w:marTop w:val="0"/>
      <w:marBottom w:val="0"/>
      <w:divBdr>
        <w:top w:val="none" w:sz="0" w:space="0" w:color="auto"/>
        <w:left w:val="none" w:sz="0" w:space="0" w:color="auto"/>
        <w:bottom w:val="none" w:sz="0" w:space="0" w:color="auto"/>
        <w:right w:val="none" w:sz="0" w:space="0" w:color="auto"/>
      </w:divBdr>
    </w:div>
    <w:div w:id="1427071877">
      <w:bodyDiv w:val="1"/>
      <w:marLeft w:val="0"/>
      <w:marRight w:val="0"/>
      <w:marTop w:val="0"/>
      <w:marBottom w:val="0"/>
      <w:divBdr>
        <w:top w:val="none" w:sz="0" w:space="0" w:color="auto"/>
        <w:left w:val="none" w:sz="0" w:space="0" w:color="auto"/>
        <w:bottom w:val="none" w:sz="0" w:space="0" w:color="auto"/>
        <w:right w:val="none" w:sz="0" w:space="0" w:color="auto"/>
      </w:divBdr>
    </w:div>
    <w:div w:id="1430276287">
      <w:bodyDiv w:val="1"/>
      <w:marLeft w:val="0"/>
      <w:marRight w:val="0"/>
      <w:marTop w:val="0"/>
      <w:marBottom w:val="0"/>
      <w:divBdr>
        <w:top w:val="none" w:sz="0" w:space="0" w:color="auto"/>
        <w:left w:val="none" w:sz="0" w:space="0" w:color="auto"/>
        <w:bottom w:val="none" w:sz="0" w:space="0" w:color="auto"/>
        <w:right w:val="none" w:sz="0" w:space="0" w:color="auto"/>
      </w:divBdr>
    </w:div>
    <w:div w:id="1443955514">
      <w:bodyDiv w:val="1"/>
      <w:marLeft w:val="0"/>
      <w:marRight w:val="0"/>
      <w:marTop w:val="0"/>
      <w:marBottom w:val="0"/>
      <w:divBdr>
        <w:top w:val="none" w:sz="0" w:space="0" w:color="auto"/>
        <w:left w:val="none" w:sz="0" w:space="0" w:color="auto"/>
        <w:bottom w:val="none" w:sz="0" w:space="0" w:color="auto"/>
        <w:right w:val="none" w:sz="0" w:space="0" w:color="auto"/>
      </w:divBdr>
    </w:div>
    <w:div w:id="1455831499">
      <w:bodyDiv w:val="1"/>
      <w:marLeft w:val="0"/>
      <w:marRight w:val="0"/>
      <w:marTop w:val="0"/>
      <w:marBottom w:val="0"/>
      <w:divBdr>
        <w:top w:val="none" w:sz="0" w:space="0" w:color="auto"/>
        <w:left w:val="none" w:sz="0" w:space="0" w:color="auto"/>
        <w:bottom w:val="none" w:sz="0" w:space="0" w:color="auto"/>
        <w:right w:val="none" w:sz="0" w:space="0" w:color="auto"/>
      </w:divBdr>
    </w:div>
    <w:div w:id="1465924126">
      <w:bodyDiv w:val="1"/>
      <w:marLeft w:val="0"/>
      <w:marRight w:val="0"/>
      <w:marTop w:val="0"/>
      <w:marBottom w:val="0"/>
      <w:divBdr>
        <w:top w:val="none" w:sz="0" w:space="0" w:color="auto"/>
        <w:left w:val="none" w:sz="0" w:space="0" w:color="auto"/>
        <w:bottom w:val="none" w:sz="0" w:space="0" w:color="auto"/>
        <w:right w:val="none" w:sz="0" w:space="0" w:color="auto"/>
      </w:divBdr>
    </w:div>
    <w:div w:id="1542667271">
      <w:bodyDiv w:val="1"/>
      <w:marLeft w:val="0"/>
      <w:marRight w:val="0"/>
      <w:marTop w:val="0"/>
      <w:marBottom w:val="0"/>
      <w:divBdr>
        <w:top w:val="none" w:sz="0" w:space="0" w:color="auto"/>
        <w:left w:val="none" w:sz="0" w:space="0" w:color="auto"/>
        <w:bottom w:val="none" w:sz="0" w:space="0" w:color="auto"/>
        <w:right w:val="none" w:sz="0" w:space="0" w:color="auto"/>
      </w:divBdr>
    </w:div>
    <w:div w:id="1909881746">
      <w:bodyDiv w:val="1"/>
      <w:marLeft w:val="0"/>
      <w:marRight w:val="0"/>
      <w:marTop w:val="0"/>
      <w:marBottom w:val="0"/>
      <w:divBdr>
        <w:top w:val="none" w:sz="0" w:space="0" w:color="auto"/>
        <w:left w:val="none" w:sz="0" w:space="0" w:color="auto"/>
        <w:bottom w:val="none" w:sz="0" w:space="0" w:color="auto"/>
        <w:right w:val="none" w:sz="0" w:space="0" w:color="auto"/>
      </w:divBdr>
      <w:divsChild>
        <w:div w:id="1442528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9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4491">
      <w:bodyDiv w:val="1"/>
      <w:marLeft w:val="0"/>
      <w:marRight w:val="0"/>
      <w:marTop w:val="0"/>
      <w:marBottom w:val="0"/>
      <w:divBdr>
        <w:top w:val="none" w:sz="0" w:space="0" w:color="auto"/>
        <w:left w:val="none" w:sz="0" w:space="0" w:color="auto"/>
        <w:bottom w:val="none" w:sz="0" w:space="0" w:color="auto"/>
        <w:right w:val="none" w:sz="0" w:space="0" w:color="auto"/>
      </w:divBdr>
    </w:div>
    <w:div w:id="19905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F8A0-42FB-A844-89CF-5C9D662A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9715</Words>
  <Characters>55382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2</cp:revision>
  <cp:lastPrinted>2019-01-10T18:44:00Z</cp:lastPrinted>
  <dcterms:created xsi:type="dcterms:W3CDTF">2019-02-15T01:10:00Z</dcterms:created>
  <dcterms:modified xsi:type="dcterms:W3CDTF">2019-02-15T01:10:00Z</dcterms:modified>
</cp:coreProperties>
</file>