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E4B36" w14:textId="6679E15E" w:rsidR="00F805BE" w:rsidRPr="00EF29DC" w:rsidRDefault="00F805BE" w:rsidP="00F805BE">
      <w:pPr>
        <w:ind w:right="-1765"/>
        <w:jc w:val="center"/>
        <w:rPr>
          <w:rFonts w:ascii="Times" w:hAnsi="Times"/>
          <w:b/>
          <w:u w:val="single"/>
        </w:rPr>
      </w:pPr>
      <w:r w:rsidRPr="00EF29DC">
        <w:rPr>
          <w:rFonts w:ascii="Times" w:hAnsi="Times"/>
          <w:b/>
          <w:u w:val="single"/>
        </w:rPr>
        <w:t>Public and Private Concepts</w:t>
      </w:r>
    </w:p>
    <w:p w14:paraId="3C9CCD39" w14:textId="6CC7AEEF" w:rsidR="00F805BE" w:rsidRPr="00EF29DC" w:rsidRDefault="00F805BE" w:rsidP="00F805BE">
      <w:pPr>
        <w:ind w:right="-1765"/>
        <w:jc w:val="center"/>
        <w:rPr>
          <w:rFonts w:ascii="Times" w:hAnsi="Times"/>
          <w:b/>
          <w:u w:val="single"/>
        </w:rPr>
      </w:pPr>
      <w:r w:rsidRPr="00EF29DC">
        <w:rPr>
          <w:rFonts w:ascii="Times" w:hAnsi="Times"/>
          <w:b/>
          <w:u w:val="single"/>
        </w:rPr>
        <w:t>David Papineau</w:t>
      </w:r>
    </w:p>
    <w:p w14:paraId="3B8069D0" w14:textId="77777777" w:rsidR="00F805BE" w:rsidRPr="00EF29DC" w:rsidRDefault="00F805BE" w:rsidP="00F805BE">
      <w:pPr>
        <w:ind w:right="-1765"/>
        <w:jc w:val="center"/>
        <w:rPr>
          <w:rFonts w:ascii="Times" w:hAnsi="Times"/>
        </w:rPr>
      </w:pPr>
    </w:p>
    <w:p w14:paraId="438EF438" w14:textId="5E3BE9AD" w:rsidR="00F805BE" w:rsidRPr="00EF29DC" w:rsidRDefault="00F805BE" w:rsidP="00F805BE">
      <w:pPr>
        <w:ind w:right="-1765"/>
        <w:jc w:val="center"/>
        <w:rPr>
          <w:rFonts w:ascii="Times" w:hAnsi="Times"/>
          <w:b/>
        </w:rPr>
      </w:pPr>
      <w:r w:rsidRPr="00EF29DC">
        <w:rPr>
          <w:rFonts w:ascii="Times" w:hAnsi="Times"/>
          <w:b/>
        </w:rPr>
        <w:t>Thinking the Same, Istanbul, September 15-17 2015</w:t>
      </w:r>
    </w:p>
    <w:p w14:paraId="0D381C27" w14:textId="77777777" w:rsidR="00F805BE" w:rsidRPr="00EF29DC" w:rsidRDefault="00F805BE" w:rsidP="00EB44F5">
      <w:pPr>
        <w:ind w:right="-1765"/>
        <w:rPr>
          <w:rFonts w:ascii="Times" w:hAnsi="Times"/>
        </w:rPr>
      </w:pPr>
    </w:p>
    <w:p w14:paraId="46415620" w14:textId="1EB3AAF8" w:rsidR="00EB44F5" w:rsidRPr="00EF29DC" w:rsidRDefault="00EB44F5" w:rsidP="00EB44F5">
      <w:pPr>
        <w:ind w:right="-1765"/>
        <w:rPr>
          <w:rFonts w:ascii="Times" w:hAnsi="Times"/>
        </w:rPr>
      </w:pPr>
      <w:r w:rsidRPr="00EF29DC">
        <w:rPr>
          <w:rFonts w:ascii="Times" w:hAnsi="Times"/>
        </w:rPr>
        <w:t xml:space="preserve">1. </w:t>
      </w:r>
      <w:r w:rsidR="003E3750" w:rsidRPr="00EF29DC">
        <w:rPr>
          <w:rFonts w:ascii="Times" w:hAnsi="Times"/>
          <w:i/>
        </w:rPr>
        <w:t>Consider this case.</w:t>
      </w:r>
      <w:r w:rsidR="003E3750" w:rsidRPr="00EF29DC">
        <w:rPr>
          <w:rFonts w:ascii="Times" w:hAnsi="Times"/>
        </w:rPr>
        <w:t xml:space="preserve"> </w:t>
      </w:r>
      <w:r w:rsidRPr="00EF29DC">
        <w:rPr>
          <w:rFonts w:ascii="Times" w:hAnsi="Times"/>
        </w:rPr>
        <w:t xml:space="preserve">Jane has normal beliefs about tigers, including that they can interbreed with lions. John has all the same beliefs, save that he thinks tigers </w:t>
      </w:r>
      <w:r w:rsidRPr="00EF29DC">
        <w:rPr>
          <w:rFonts w:ascii="Times" w:hAnsi="Times"/>
          <w:i/>
        </w:rPr>
        <w:t>can’t</w:t>
      </w:r>
      <w:r w:rsidRPr="00EF29DC">
        <w:rPr>
          <w:rFonts w:ascii="Times" w:hAnsi="Times"/>
        </w:rPr>
        <w:t xml:space="preserve"> interbreed with lions.</w:t>
      </w:r>
    </w:p>
    <w:p w14:paraId="1145D9DA" w14:textId="77777777" w:rsidR="00AB0596" w:rsidRPr="00EF29DC" w:rsidRDefault="00AB0596" w:rsidP="00EB44F5">
      <w:pPr>
        <w:ind w:right="-1765"/>
        <w:rPr>
          <w:rFonts w:ascii="Times" w:hAnsi="Times"/>
        </w:rPr>
      </w:pPr>
    </w:p>
    <w:p w14:paraId="6C204AEB" w14:textId="4FB593FC" w:rsidR="00AB0596" w:rsidRPr="00EF29DC" w:rsidRDefault="00AB0596" w:rsidP="00EB44F5">
      <w:pPr>
        <w:ind w:right="-1765"/>
        <w:rPr>
          <w:rFonts w:ascii="Times" w:hAnsi="Times"/>
        </w:rPr>
      </w:pPr>
      <w:r w:rsidRPr="00EF29DC">
        <w:rPr>
          <w:rFonts w:ascii="Times" w:hAnsi="Times"/>
        </w:rPr>
        <w:t>It looks as if Jane and John have just the same concept of tiger.</w:t>
      </w:r>
      <w:r w:rsidR="003E3750" w:rsidRPr="00EF29DC">
        <w:rPr>
          <w:rFonts w:ascii="Times" w:hAnsi="Times"/>
        </w:rPr>
        <w:t xml:space="preserve"> Their concepts both refer to</w:t>
      </w:r>
      <w:r w:rsidR="00B76A99" w:rsidRPr="00EF29DC">
        <w:rPr>
          <w:rFonts w:ascii="Times" w:hAnsi="Times"/>
        </w:rPr>
        <w:t xml:space="preserve"> tigers, and moreover they think</w:t>
      </w:r>
      <w:r w:rsidR="003E3750" w:rsidRPr="00EF29DC">
        <w:rPr>
          <w:rFonts w:ascii="Times" w:hAnsi="Times"/>
        </w:rPr>
        <w:t xml:space="preserve"> of tigers in almost identical ways, save only for one teeny difference of opinion.</w:t>
      </w:r>
    </w:p>
    <w:p w14:paraId="5391D0E2" w14:textId="77777777" w:rsidR="00EB44F5" w:rsidRPr="00EF29DC" w:rsidRDefault="00EB44F5" w:rsidP="00EB44F5">
      <w:pPr>
        <w:ind w:right="-1765"/>
        <w:rPr>
          <w:rFonts w:ascii="Times" w:hAnsi="Times"/>
        </w:rPr>
      </w:pPr>
    </w:p>
    <w:p w14:paraId="1C073DFA" w14:textId="26162F4F" w:rsidR="00EB44F5" w:rsidRPr="00EF29DC" w:rsidRDefault="00AB0596" w:rsidP="00EB44F5">
      <w:pPr>
        <w:ind w:right="-1765"/>
        <w:rPr>
          <w:rFonts w:ascii="Times" w:hAnsi="Times"/>
        </w:rPr>
      </w:pPr>
      <w:r w:rsidRPr="00EF29DC">
        <w:rPr>
          <w:rFonts w:ascii="Times" w:hAnsi="Times"/>
        </w:rPr>
        <w:t>But n</w:t>
      </w:r>
      <w:r w:rsidR="00EB44F5" w:rsidRPr="00EF29DC">
        <w:rPr>
          <w:rFonts w:ascii="Times" w:hAnsi="Times"/>
        </w:rPr>
        <w:t>ow consider Simon, who acquires all Jane’s beliefs about animals he calls ‘tigers’ and all John’s beliefs about animals he calls ‘</w:t>
      </w:r>
      <w:proofErr w:type="spellStart"/>
      <w:r w:rsidR="00EB44F5" w:rsidRPr="00EF29DC">
        <w:rPr>
          <w:rFonts w:ascii="Times" w:hAnsi="Times"/>
        </w:rPr>
        <w:t>panthera</w:t>
      </w:r>
      <w:proofErr w:type="spellEnd"/>
      <w:r w:rsidR="00EB44F5" w:rsidRPr="00EF29DC">
        <w:rPr>
          <w:rFonts w:ascii="Times" w:hAnsi="Times"/>
        </w:rPr>
        <w:t xml:space="preserve"> </w:t>
      </w:r>
      <w:proofErr w:type="spellStart"/>
      <w:r w:rsidR="00EB44F5" w:rsidRPr="00EF29DC">
        <w:rPr>
          <w:rFonts w:ascii="Times" w:hAnsi="Times"/>
        </w:rPr>
        <w:t>tigris</w:t>
      </w:r>
      <w:proofErr w:type="spellEnd"/>
      <w:r w:rsidR="00EB44F5" w:rsidRPr="00EF29DC">
        <w:rPr>
          <w:rFonts w:ascii="Times" w:hAnsi="Times"/>
        </w:rPr>
        <w:t xml:space="preserve">’. Since he thinks that tigers can interbreed with lions and </w:t>
      </w:r>
      <w:proofErr w:type="spellStart"/>
      <w:r w:rsidR="00EB44F5" w:rsidRPr="00EF29DC">
        <w:rPr>
          <w:rFonts w:ascii="Times" w:hAnsi="Times"/>
        </w:rPr>
        <w:t>panthera</w:t>
      </w:r>
      <w:proofErr w:type="spellEnd"/>
      <w:r w:rsidR="00EB44F5" w:rsidRPr="00EF29DC">
        <w:rPr>
          <w:rFonts w:ascii="Times" w:hAnsi="Times"/>
        </w:rPr>
        <w:t xml:space="preserve"> </w:t>
      </w:r>
      <w:proofErr w:type="spellStart"/>
      <w:r w:rsidR="00EB44F5" w:rsidRPr="00EF29DC">
        <w:rPr>
          <w:rFonts w:ascii="Times" w:hAnsi="Times"/>
        </w:rPr>
        <w:t>tigris</w:t>
      </w:r>
      <w:proofErr w:type="spellEnd"/>
      <w:r w:rsidR="00EB44F5" w:rsidRPr="00EF29DC">
        <w:rPr>
          <w:rFonts w:ascii="Times" w:hAnsi="Times"/>
        </w:rPr>
        <w:t xml:space="preserve"> cannot, by the standard </w:t>
      </w:r>
      <w:proofErr w:type="spellStart"/>
      <w:r w:rsidR="00EB44F5" w:rsidRPr="00EF29DC">
        <w:rPr>
          <w:rFonts w:ascii="Times" w:hAnsi="Times"/>
        </w:rPr>
        <w:t>Fregean</w:t>
      </w:r>
      <w:proofErr w:type="spellEnd"/>
      <w:r w:rsidR="00EB44F5" w:rsidRPr="00EF29DC">
        <w:rPr>
          <w:rFonts w:ascii="Times" w:hAnsi="Times"/>
        </w:rPr>
        <w:t xml:space="preserve"> test he must express different concepts by ‘tiger’ and ‘</w:t>
      </w:r>
      <w:proofErr w:type="spellStart"/>
      <w:r w:rsidR="00EB44F5" w:rsidRPr="00EF29DC">
        <w:rPr>
          <w:rFonts w:ascii="Times" w:hAnsi="Times"/>
        </w:rPr>
        <w:t>panthera</w:t>
      </w:r>
      <w:proofErr w:type="spellEnd"/>
      <w:r w:rsidR="00EB44F5" w:rsidRPr="00EF29DC">
        <w:rPr>
          <w:rFonts w:ascii="Times" w:hAnsi="Times"/>
        </w:rPr>
        <w:t xml:space="preserve"> </w:t>
      </w:r>
      <w:proofErr w:type="spellStart"/>
      <w:r w:rsidR="00EB44F5" w:rsidRPr="00EF29DC">
        <w:rPr>
          <w:rFonts w:ascii="Times" w:hAnsi="Times"/>
        </w:rPr>
        <w:t>tigris</w:t>
      </w:r>
      <w:proofErr w:type="spellEnd"/>
      <w:r w:rsidR="00EB44F5" w:rsidRPr="00EF29DC">
        <w:rPr>
          <w:rFonts w:ascii="Times" w:hAnsi="Times"/>
        </w:rPr>
        <w:t xml:space="preserve">’ respectively. </w:t>
      </w:r>
    </w:p>
    <w:p w14:paraId="5CE16B6C" w14:textId="77777777" w:rsidR="00EB44F5" w:rsidRPr="00EF29DC" w:rsidRDefault="00EB44F5" w:rsidP="00EB44F5">
      <w:pPr>
        <w:ind w:right="-1765"/>
        <w:rPr>
          <w:rFonts w:ascii="Times" w:hAnsi="Times"/>
        </w:rPr>
      </w:pPr>
    </w:p>
    <w:p w14:paraId="4EE2F2A3" w14:textId="59F6A1AC" w:rsidR="00EB44F5" w:rsidRPr="00EF29DC" w:rsidRDefault="00EB44F5" w:rsidP="00EB44F5">
      <w:pPr>
        <w:ind w:right="-1765"/>
        <w:rPr>
          <w:rFonts w:ascii="Times" w:hAnsi="Times"/>
        </w:rPr>
      </w:pPr>
      <w:r w:rsidRPr="00EF29DC">
        <w:rPr>
          <w:rFonts w:ascii="Times" w:hAnsi="Times"/>
        </w:rPr>
        <w:t xml:space="preserve">But his ‘tiger’ concept is as </w:t>
      </w:r>
      <w:r w:rsidR="00C2430B" w:rsidRPr="00EF29DC">
        <w:rPr>
          <w:rFonts w:ascii="Times" w:hAnsi="Times"/>
        </w:rPr>
        <w:t>close to</w:t>
      </w:r>
      <w:r w:rsidRPr="00EF29DC">
        <w:rPr>
          <w:rFonts w:ascii="Times" w:hAnsi="Times"/>
        </w:rPr>
        <w:t xml:space="preserve"> Jane’s as can be, while his ‘</w:t>
      </w:r>
      <w:proofErr w:type="spellStart"/>
      <w:r w:rsidRPr="00EF29DC">
        <w:rPr>
          <w:rFonts w:ascii="Times" w:hAnsi="Times"/>
        </w:rPr>
        <w:t>panthera</w:t>
      </w:r>
      <w:proofErr w:type="spellEnd"/>
      <w:r w:rsidRPr="00EF29DC">
        <w:rPr>
          <w:rFonts w:ascii="Times" w:hAnsi="Times"/>
        </w:rPr>
        <w:t xml:space="preserve"> </w:t>
      </w:r>
      <w:proofErr w:type="spellStart"/>
      <w:r w:rsidRPr="00EF29DC">
        <w:rPr>
          <w:rFonts w:ascii="Times" w:hAnsi="Times"/>
        </w:rPr>
        <w:t>tigris</w:t>
      </w:r>
      <w:proofErr w:type="spellEnd"/>
      <w:r w:rsidRPr="00EF29DC">
        <w:rPr>
          <w:rFonts w:ascii="Times" w:hAnsi="Times"/>
        </w:rPr>
        <w:t xml:space="preserve">’ concept is as </w:t>
      </w:r>
      <w:r w:rsidR="00C2430B" w:rsidRPr="00EF29DC">
        <w:rPr>
          <w:rFonts w:ascii="Times" w:hAnsi="Times"/>
        </w:rPr>
        <w:t>close to</w:t>
      </w:r>
      <w:r w:rsidRPr="00EF29DC">
        <w:rPr>
          <w:rFonts w:ascii="Times" w:hAnsi="Times"/>
        </w:rPr>
        <w:t xml:space="preserve"> John’s ‘tiger’ concept as can be.</w:t>
      </w:r>
    </w:p>
    <w:p w14:paraId="73834056" w14:textId="77777777" w:rsidR="00EB44F5" w:rsidRPr="00EF29DC" w:rsidRDefault="00EB44F5" w:rsidP="00EB44F5">
      <w:pPr>
        <w:ind w:right="-1765"/>
        <w:rPr>
          <w:rFonts w:ascii="Times" w:hAnsi="Times"/>
        </w:rPr>
      </w:pPr>
    </w:p>
    <w:p w14:paraId="0D481D61" w14:textId="7EA86745" w:rsidR="00EB44F5" w:rsidRPr="00EF29DC" w:rsidRDefault="00EB44F5" w:rsidP="00EB44F5">
      <w:pPr>
        <w:ind w:right="-1765"/>
        <w:rPr>
          <w:rFonts w:ascii="Times" w:hAnsi="Times"/>
        </w:rPr>
      </w:pPr>
      <w:r w:rsidRPr="00EF29DC">
        <w:rPr>
          <w:rFonts w:ascii="Times" w:hAnsi="Times"/>
        </w:rPr>
        <w:t>So</w:t>
      </w:r>
      <w:r w:rsidR="003E3750" w:rsidRPr="00EF29DC">
        <w:rPr>
          <w:rFonts w:ascii="Times" w:hAnsi="Times"/>
        </w:rPr>
        <w:t>, contra my initial suggestion,</w:t>
      </w:r>
      <w:r w:rsidRPr="00EF29DC">
        <w:rPr>
          <w:rFonts w:ascii="Times" w:hAnsi="Times"/>
        </w:rPr>
        <w:t xml:space="preserve"> Jane and John must express different concept</w:t>
      </w:r>
      <w:r w:rsidR="005C7F54" w:rsidRPr="00EF29DC">
        <w:rPr>
          <w:rFonts w:ascii="Times" w:hAnsi="Times"/>
        </w:rPr>
        <w:t>s</w:t>
      </w:r>
      <w:r w:rsidRPr="00EF29DC">
        <w:rPr>
          <w:rFonts w:ascii="Times" w:hAnsi="Times"/>
        </w:rPr>
        <w:t xml:space="preserve"> by ‘tiger’.</w:t>
      </w:r>
    </w:p>
    <w:p w14:paraId="229BC8B7" w14:textId="77777777" w:rsidR="00EB44F5" w:rsidRPr="00EF29DC" w:rsidRDefault="00EB44F5" w:rsidP="00EB44F5">
      <w:pPr>
        <w:ind w:right="-1765"/>
        <w:rPr>
          <w:rFonts w:ascii="Times" w:hAnsi="Times"/>
        </w:rPr>
      </w:pPr>
    </w:p>
    <w:p w14:paraId="4D6FC9FB" w14:textId="1D8EB59C" w:rsidR="00EB44F5" w:rsidRPr="00EF29DC" w:rsidRDefault="00EB44F5" w:rsidP="00EB44F5">
      <w:pPr>
        <w:ind w:right="-1765"/>
        <w:rPr>
          <w:rFonts w:ascii="Times" w:hAnsi="Times"/>
        </w:rPr>
      </w:pPr>
      <w:r w:rsidRPr="00EF29DC">
        <w:rPr>
          <w:rFonts w:ascii="Times" w:hAnsi="Times"/>
        </w:rPr>
        <w:t xml:space="preserve">This </w:t>
      </w:r>
      <w:r w:rsidR="003E3750" w:rsidRPr="00EF29DC">
        <w:rPr>
          <w:rFonts w:ascii="Times" w:hAnsi="Times"/>
        </w:rPr>
        <w:t xml:space="preserve">form of </w:t>
      </w:r>
      <w:r w:rsidRPr="00EF29DC">
        <w:rPr>
          <w:rFonts w:ascii="Times" w:hAnsi="Times"/>
        </w:rPr>
        <w:t xml:space="preserve">argument, due to Gabriel Segal, following Ned Block and Brian </w:t>
      </w:r>
      <w:proofErr w:type="spellStart"/>
      <w:r w:rsidRPr="00EF29DC">
        <w:rPr>
          <w:rFonts w:ascii="Times" w:hAnsi="Times"/>
        </w:rPr>
        <w:t>Loar</w:t>
      </w:r>
      <w:proofErr w:type="spellEnd"/>
      <w:r w:rsidRPr="00EF29DC">
        <w:rPr>
          <w:rFonts w:ascii="Times" w:hAnsi="Times"/>
        </w:rPr>
        <w:t xml:space="preserve">, can clearly be generalized, to show that </w:t>
      </w:r>
      <w:r w:rsidRPr="00EF29DC">
        <w:rPr>
          <w:rFonts w:ascii="Times" w:hAnsi="Times"/>
          <w:i/>
        </w:rPr>
        <w:t>any</w:t>
      </w:r>
      <w:r w:rsidRPr="00EF29DC">
        <w:rPr>
          <w:rFonts w:ascii="Times" w:hAnsi="Times"/>
        </w:rPr>
        <w:t xml:space="preserve"> difference in the set of beliefs </w:t>
      </w:r>
      <w:r w:rsidR="00C2430B" w:rsidRPr="00EF29DC">
        <w:rPr>
          <w:rFonts w:ascii="Times" w:hAnsi="Times"/>
        </w:rPr>
        <w:t xml:space="preserve">that </w:t>
      </w:r>
      <w:r w:rsidRPr="00EF29DC">
        <w:rPr>
          <w:rFonts w:ascii="Times" w:hAnsi="Times"/>
        </w:rPr>
        <w:t>two individuals form with their respective concepts implies that these are different concepts.</w:t>
      </w:r>
    </w:p>
    <w:p w14:paraId="54A4702F" w14:textId="77777777" w:rsidR="00EB44F5" w:rsidRPr="00EF29DC" w:rsidRDefault="00EB44F5" w:rsidP="00EB44F5">
      <w:pPr>
        <w:ind w:right="-1765"/>
        <w:rPr>
          <w:rFonts w:ascii="Times" w:hAnsi="Times"/>
        </w:rPr>
      </w:pPr>
    </w:p>
    <w:p w14:paraId="43709849" w14:textId="185D235C" w:rsidR="00EB44F5" w:rsidRPr="00EF29DC" w:rsidRDefault="00EB44F5" w:rsidP="00EB44F5">
      <w:pPr>
        <w:ind w:right="-1765"/>
        <w:rPr>
          <w:rFonts w:ascii="Times" w:hAnsi="Times"/>
        </w:rPr>
      </w:pPr>
      <w:r w:rsidRPr="00EF29DC">
        <w:rPr>
          <w:rFonts w:ascii="Times" w:hAnsi="Times"/>
        </w:rPr>
        <w:t>Note that it can’t be blocked by distinguishing ‘meaning-const</w:t>
      </w:r>
      <w:r w:rsidR="003E3750" w:rsidRPr="00EF29DC">
        <w:rPr>
          <w:rFonts w:ascii="Times" w:hAnsi="Times"/>
        </w:rPr>
        <w:t>ituting’ belie</w:t>
      </w:r>
      <w:r w:rsidR="009A6333" w:rsidRPr="00EF29DC">
        <w:rPr>
          <w:rFonts w:ascii="Times" w:hAnsi="Times"/>
        </w:rPr>
        <w:t xml:space="preserve">fs from others. After all, the </w:t>
      </w:r>
      <w:r w:rsidR="003E3750" w:rsidRPr="00EF29DC">
        <w:rPr>
          <w:rFonts w:ascii="Times" w:hAnsi="Times"/>
        </w:rPr>
        <w:t>argument</w:t>
      </w:r>
      <w:r w:rsidR="00B76A99" w:rsidRPr="00EF29DC">
        <w:rPr>
          <w:rFonts w:ascii="Times" w:hAnsi="Times"/>
        </w:rPr>
        <w:t xml:space="preserve"> didn’t work by assuming any</w:t>
      </w:r>
      <w:r w:rsidRPr="00EF29DC">
        <w:rPr>
          <w:rFonts w:ascii="Times" w:hAnsi="Times"/>
        </w:rPr>
        <w:t xml:space="preserve"> beliefs were meaning-constituting. It just took an intra-individual </w:t>
      </w:r>
      <w:proofErr w:type="spellStart"/>
      <w:r w:rsidRPr="00EF29DC">
        <w:rPr>
          <w:rFonts w:ascii="Times" w:hAnsi="Times"/>
        </w:rPr>
        <w:t>Frege</w:t>
      </w:r>
      <w:proofErr w:type="spellEnd"/>
      <w:r w:rsidRPr="00EF29DC">
        <w:rPr>
          <w:rFonts w:ascii="Times" w:hAnsi="Times"/>
        </w:rPr>
        <w:t xml:space="preserve"> differentiation and exported it.</w:t>
      </w:r>
    </w:p>
    <w:p w14:paraId="518F00DC" w14:textId="77777777" w:rsidR="00EB44F5" w:rsidRPr="00EF29DC" w:rsidRDefault="00EB44F5" w:rsidP="00EB44F5">
      <w:pPr>
        <w:ind w:right="-1765"/>
        <w:rPr>
          <w:rFonts w:ascii="Times" w:hAnsi="Times"/>
        </w:rPr>
      </w:pPr>
    </w:p>
    <w:p w14:paraId="27ADE36B" w14:textId="4A626BD0" w:rsidR="00EB44F5" w:rsidRPr="00EF29DC" w:rsidRDefault="00EB44F5" w:rsidP="00EB44F5">
      <w:pPr>
        <w:ind w:right="-1765"/>
        <w:rPr>
          <w:rFonts w:ascii="Times" w:hAnsi="Times"/>
        </w:rPr>
      </w:pPr>
      <w:r w:rsidRPr="00EF29DC">
        <w:rPr>
          <w:rFonts w:ascii="Times" w:hAnsi="Times"/>
        </w:rPr>
        <w:t xml:space="preserve">2. </w:t>
      </w:r>
      <w:r w:rsidR="00D00A76" w:rsidRPr="00EF29DC">
        <w:rPr>
          <w:rFonts w:ascii="Times" w:hAnsi="Times"/>
          <w:i/>
        </w:rPr>
        <w:t xml:space="preserve">Radical </w:t>
      </w:r>
      <w:proofErr w:type="spellStart"/>
      <w:r w:rsidR="00AB0596" w:rsidRPr="00EF29DC">
        <w:rPr>
          <w:rFonts w:ascii="Times" w:hAnsi="Times"/>
          <w:i/>
        </w:rPr>
        <w:t>idiosyncratism</w:t>
      </w:r>
      <w:proofErr w:type="spellEnd"/>
      <w:r w:rsidRPr="00EF29DC">
        <w:rPr>
          <w:rFonts w:ascii="Times" w:hAnsi="Times"/>
        </w:rPr>
        <w:t>. All concepts come out as idiosyncratic to the individuals who possess them.</w:t>
      </w:r>
      <w:r w:rsidR="00274841" w:rsidRPr="00EF29DC">
        <w:rPr>
          <w:rFonts w:ascii="Times" w:hAnsi="Times"/>
        </w:rPr>
        <w:t xml:space="preserve"> Very ugly.</w:t>
      </w:r>
    </w:p>
    <w:p w14:paraId="54FA4C4C" w14:textId="77777777" w:rsidR="00EB44F5" w:rsidRPr="00EF29DC" w:rsidRDefault="00EB44F5" w:rsidP="00EB44F5">
      <w:pPr>
        <w:ind w:right="-1765"/>
        <w:rPr>
          <w:rFonts w:ascii="Times" w:hAnsi="Times"/>
        </w:rPr>
      </w:pPr>
    </w:p>
    <w:p w14:paraId="214DE3F1" w14:textId="77777777" w:rsidR="00EB44F5" w:rsidRPr="00EF29DC" w:rsidRDefault="00EB44F5" w:rsidP="00EB44F5">
      <w:pPr>
        <w:ind w:right="-1765"/>
        <w:rPr>
          <w:rFonts w:ascii="Times" w:hAnsi="Times"/>
        </w:rPr>
      </w:pPr>
      <w:r w:rsidRPr="00EF29DC">
        <w:rPr>
          <w:rFonts w:ascii="Times" w:hAnsi="Times"/>
        </w:rPr>
        <w:t xml:space="preserve">There is no possibility of individuals </w:t>
      </w:r>
      <w:r w:rsidRPr="00EF29DC">
        <w:rPr>
          <w:rFonts w:ascii="Times" w:hAnsi="Times"/>
          <w:i/>
        </w:rPr>
        <w:t>communicating</w:t>
      </w:r>
      <w:r w:rsidRPr="00EF29DC">
        <w:rPr>
          <w:rFonts w:ascii="Times" w:hAnsi="Times"/>
        </w:rPr>
        <w:t>, in the sense of passing a given thought between them.</w:t>
      </w:r>
    </w:p>
    <w:p w14:paraId="442E5058" w14:textId="77777777" w:rsidR="00EB44F5" w:rsidRPr="00EF29DC" w:rsidRDefault="00EB44F5" w:rsidP="00EB44F5">
      <w:pPr>
        <w:ind w:right="-1765"/>
        <w:rPr>
          <w:rFonts w:ascii="Times" w:hAnsi="Times"/>
        </w:rPr>
      </w:pPr>
    </w:p>
    <w:p w14:paraId="3FCD17DC" w14:textId="77777777" w:rsidR="00EB44F5" w:rsidRPr="00EF29DC" w:rsidRDefault="00EB44F5" w:rsidP="00EB44F5">
      <w:pPr>
        <w:ind w:right="-1765"/>
        <w:rPr>
          <w:rFonts w:ascii="Times" w:hAnsi="Times"/>
        </w:rPr>
      </w:pPr>
      <w:r w:rsidRPr="00EF29DC">
        <w:rPr>
          <w:rFonts w:ascii="Times" w:hAnsi="Times"/>
        </w:rPr>
        <w:t xml:space="preserve">There is no possibility of our </w:t>
      </w:r>
      <w:r w:rsidRPr="00EF29DC">
        <w:rPr>
          <w:rFonts w:ascii="Times" w:hAnsi="Times"/>
          <w:i/>
        </w:rPr>
        <w:t>generalizing</w:t>
      </w:r>
      <w:r w:rsidRPr="00EF29DC">
        <w:rPr>
          <w:rFonts w:ascii="Times" w:hAnsi="Times"/>
        </w:rPr>
        <w:t xml:space="preserve"> psychologically about how individuals who share a given thought will think and act. </w:t>
      </w:r>
    </w:p>
    <w:p w14:paraId="3A192F3C" w14:textId="77777777" w:rsidR="00EB44F5" w:rsidRPr="00EF29DC" w:rsidRDefault="00EB44F5" w:rsidP="00EB44F5">
      <w:pPr>
        <w:ind w:right="-1765"/>
        <w:rPr>
          <w:rFonts w:ascii="Times" w:hAnsi="Times"/>
        </w:rPr>
      </w:pPr>
    </w:p>
    <w:p w14:paraId="3C21ACC3" w14:textId="635961F8" w:rsidR="00AB0596" w:rsidRPr="00EF29DC" w:rsidRDefault="00C2430B" w:rsidP="00EB44F5">
      <w:pPr>
        <w:ind w:right="-1765"/>
        <w:rPr>
          <w:rFonts w:ascii="Times" w:hAnsi="Times"/>
        </w:rPr>
      </w:pPr>
      <w:r w:rsidRPr="00EF29DC">
        <w:rPr>
          <w:rFonts w:ascii="Times" w:hAnsi="Times"/>
        </w:rPr>
        <w:t xml:space="preserve">3. </w:t>
      </w:r>
      <w:r w:rsidRPr="00EF29DC">
        <w:rPr>
          <w:rFonts w:ascii="Times" w:hAnsi="Times"/>
          <w:i/>
        </w:rPr>
        <w:t>What to do?</w:t>
      </w:r>
    </w:p>
    <w:p w14:paraId="77104C78" w14:textId="77777777" w:rsidR="00AB0596" w:rsidRPr="00EF29DC" w:rsidRDefault="00AB0596" w:rsidP="00EB44F5">
      <w:pPr>
        <w:ind w:right="-1765"/>
        <w:rPr>
          <w:rFonts w:ascii="Times" w:hAnsi="Times"/>
        </w:rPr>
      </w:pPr>
    </w:p>
    <w:p w14:paraId="47528E94" w14:textId="11F02816" w:rsidR="00AB0596" w:rsidRPr="00EF29DC" w:rsidRDefault="00AB0596" w:rsidP="00EB44F5">
      <w:pPr>
        <w:ind w:right="-1765"/>
        <w:rPr>
          <w:rFonts w:ascii="Times" w:hAnsi="Times"/>
        </w:rPr>
      </w:pPr>
      <w:r w:rsidRPr="00EF29DC">
        <w:rPr>
          <w:rFonts w:ascii="Times" w:hAnsi="Times"/>
        </w:rPr>
        <w:t xml:space="preserve">We need to move beyond the </w:t>
      </w:r>
      <w:proofErr w:type="spellStart"/>
      <w:r w:rsidRPr="00EF29DC">
        <w:rPr>
          <w:rFonts w:ascii="Times" w:hAnsi="Times"/>
        </w:rPr>
        <w:t>Fregean</w:t>
      </w:r>
      <w:proofErr w:type="spellEnd"/>
      <w:r w:rsidRPr="00EF29DC">
        <w:rPr>
          <w:rFonts w:ascii="Times" w:hAnsi="Times"/>
        </w:rPr>
        <w:t xml:space="preserve"> idea that an individual’s thoughts are entities constructed out of </w:t>
      </w:r>
      <w:r w:rsidRPr="00EF29DC">
        <w:rPr>
          <w:rFonts w:ascii="Times" w:hAnsi="Times"/>
          <w:i/>
        </w:rPr>
        <w:t>concepts</w:t>
      </w:r>
      <w:r w:rsidRPr="00EF29DC">
        <w:rPr>
          <w:rFonts w:ascii="Times" w:hAnsi="Times"/>
        </w:rPr>
        <w:t xml:space="preserve">, potentially public items </w:t>
      </w:r>
      <w:r w:rsidR="00D00A76" w:rsidRPr="00EF29DC">
        <w:rPr>
          <w:rFonts w:ascii="Times" w:hAnsi="Times"/>
        </w:rPr>
        <w:t>that</w:t>
      </w:r>
      <w:r w:rsidRPr="00EF29DC">
        <w:rPr>
          <w:rFonts w:ascii="Times" w:hAnsi="Times"/>
        </w:rPr>
        <w:t xml:space="preserve"> different individuals can deploy. Once we apply the </w:t>
      </w:r>
      <w:proofErr w:type="spellStart"/>
      <w:r w:rsidRPr="00EF29DC">
        <w:rPr>
          <w:rFonts w:ascii="Times" w:hAnsi="Times"/>
        </w:rPr>
        <w:t>Fregean</w:t>
      </w:r>
      <w:proofErr w:type="spellEnd"/>
      <w:r w:rsidRPr="00EF29DC">
        <w:rPr>
          <w:rFonts w:ascii="Times" w:hAnsi="Times"/>
        </w:rPr>
        <w:t xml:space="preserve"> test to such items, radical </w:t>
      </w:r>
      <w:proofErr w:type="spellStart"/>
      <w:r w:rsidRPr="00EF29DC">
        <w:rPr>
          <w:rFonts w:ascii="Times" w:hAnsi="Times"/>
        </w:rPr>
        <w:t>idiosyncratism</w:t>
      </w:r>
      <w:proofErr w:type="spellEnd"/>
      <w:r w:rsidRPr="00EF29DC">
        <w:rPr>
          <w:rFonts w:ascii="Times" w:hAnsi="Times"/>
        </w:rPr>
        <w:t xml:space="preserve"> is inevitable.</w:t>
      </w:r>
    </w:p>
    <w:p w14:paraId="1BB89FBB" w14:textId="77777777" w:rsidR="00AB0596" w:rsidRPr="00EF29DC" w:rsidRDefault="00AB0596" w:rsidP="00EB44F5">
      <w:pPr>
        <w:ind w:right="-1765"/>
        <w:rPr>
          <w:rFonts w:ascii="Times" w:hAnsi="Times"/>
        </w:rPr>
      </w:pPr>
    </w:p>
    <w:p w14:paraId="7335E23E" w14:textId="34D80675" w:rsidR="00EB44F5" w:rsidRPr="00EF29DC" w:rsidRDefault="003E3750" w:rsidP="00EB44F5">
      <w:pPr>
        <w:ind w:right="-1765"/>
        <w:rPr>
          <w:rFonts w:ascii="Times" w:hAnsi="Times"/>
        </w:rPr>
      </w:pPr>
      <w:r w:rsidRPr="00EF29DC">
        <w:rPr>
          <w:rFonts w:ascii="Times" w:hAnsi="Times"/>
        </w:rPr>
        <w:t>Instead we need</w:t>
      </w:r>
      <w:r w:rsidR="00EB44F5" w:rsidRPr="00EF29DC">
        <w:rPr>
          <w:rFonts w:ascii="Times" w:hAnsi="Times"/>
        </w:rPr>
        <w:t xml:space="preserve"> to bring in </w:t>
      </w:r>
      <w:r w:rsidR="00AB0596" w:rsidRPr="00EF29DC">
        <w:rPr>
          <w:rFonts w:ascii="Times" w:hAnsi="Times"/>
        </w:rPr>
        <w:t xml:space="preserve">vehicles, </w:t>
      </w:r>
      <w:r w:rsidR="00EB44F5" w:rsidRPr="00EF29DC">
        <w:rPr>
          <w:rFonts w:ascii="Times" w:hAnsi="Times"/>
        </w:rPr>
        <w:t xml:space="preserve">something like </w:t>
      </w:r>
      <w:r w:rsidR="00EB44F5" w:rsidRPr="00EF29DC">
        <w:rPr>
          <w:rFonts w:ascii="Times" w:hAnsi="Times"/>
          <w:i/>
        </w:rPr>
        <w:t>words</w:t>
      </w:r>
      <w:r w:rsidR="00EB44F5" w:rsidRPr="00EF29DC">
        <w:rPr>
          <w:rFonts w:ascii="Times" w:hAnsi="Times"/>
        </w:rPr>
        <w:t xml:space="preserve"> in the language of thought, or </w:t>
      </w:r>
      <w:r w:rsidR="00EB44F5" w:rsidRPr="00EF29DC">
        <w:rPr>
          <w:rFonts w:ascii="Times" w:hAnsi="Times"/>
          <w:i/>
        </w:rPr>
        <w:t>mental files</w:t>
      </w:r>
      <w:r w:rsidR="00EB44F5" w:rsidRPr="00EF29DC">
        <w:rPr>
          <w:rFonts w:ascii="Times" w:hAnsi="Times"/>
        </w:rPr>
        <w:t xml:space="preserve">, where these are particular persisting objects inside the heads of individuals, perhaps with items of information attached and activated when the </w:t>
      </w:r>
      <w:r w:rsidR="00676098" w:rsidRPr="00EF29DC">
        <w:rPr>
          <w:rFonts w:ascii="Times" w:hAnsi="Times"/>
        </w:rPr>
        <w:t>files</w:t>
      </w:r>
      <w:r w:rsidR="00EB44F5" w:rsidRPr="00EF29DC">
        <w:rPr>
          <w:rFonts w:ascii="Times" w:hAnsi="Times"/>
        </w:rPr>
        <w:t xml:space="preserve"> are deployed.</w:t>
      </w:r>
    </w:p>
    <w:p w14:paraId="75354F5E" w14:textId="77777777" w:rsidR="00EB44F5" w:rsidRPr="00EF29DC" w:rsidRDefault="00EB44F5" w:rsidP="00EB44F5">
      <w:pPr>
        <w:ind w:right="-1765"/>
        <w:rPr>
          <w:rFonts w:ascii="Times" w:hAnsi="Times"/>
        </w:rPr>
      </w:pPr>
    </w:p>
    <w:p w14:paraId="1932CA41" w14:textId="77777777" w:rsidR="00EB44F5" w:rsidRPr="00EF29DC" w:rsidRDefault="00EB44F5" w:rsidP="00EB44F5">
      <w:pPr>
        <w:ind w:right="-1765"/>
        <w:rPr>
          <w:rFonts w:ascii="Times" w:hAnsi="Times"/>
        </w:rPr>
      </w:pPr>
      <w:r w:rsidRPr="00EF29DC">
        <w:rPr>
          <w:rFonts w:ascii="Times" w:hAnsi="Times"/>
        </w:rPr>
        <w:lastRenderedPageBreak/>
        <w:t xml:space="preserve">Then we can apply the </w:t>
      </w:r>
      <w:proofErr w:type="spellStart"/>
      <w:r w:rsidRPr="00EF29DC">
        <w:rPr>
          <w:rFonts w:ascii="Times" w:hAnsi="Times"/>
        </w:rPr>
        <w:t>Frege</w:t>
      </w:r>
      <w:proofErr w:type="spellEnd"/>
      <w:r w:rsidRPr="00EF29DC">
        <w:rPr>
          <w:rFonts w:ascii="Times" w:hAnsi="Times"/>
        </w:rPr>
        <w:t xml:space="preserve"> test at</w:t>
      </w:r>
      <w:r w:rsidRPr="00EF29DC">
        <w:rPr>
          <w:rFonts w:ascii="Times" w:hAnsi="Times"/>
          <w:i/>
        </w:rPr>
        <w:t xml:space="preserve"> this</w:t>
      </w:r>
      <w:r w:rsidRPr="00EF29DC">
        <w:rPr>
          <w:rFonts w:ascii="Times" w:hAnsi="Times"/>
        </w:rPr>
        <w:t xml:space="preserve"> level to decide when an individual must have distinct f</w:t>
      </w:r>
      <w:r w:rsidR="00107E81" w:rsidRPr="00EF29DC">
        <w:rPr>
          <w:rFonts w:ascii="Times" w:hAnsi="Times"/>
        </w:rPr>
        <w:t>iles, and use this to</w:t>
      </w:r>
      <w:r w:rsidRPr="00EF29DC">
        <w:rPr>
          <w:rFonts w:ascii="Times" w:hAnsi="Times"/>
        </w:rPr>
        <w:t xml:space="preserve"> explain how we can have </w:t>
      </w:r>
      <w:proofErr w:type="spellStart"/>
      <w:r w:rsidRPr="00EF29DC">
        <w:rPr>
          <w:rFonts w:ascii="Times" w:hAnsi="Times"/>
        </w:rPr>
        <w:t>Frege</w:t>
      </w:r>
      <w:proofErr w:type="spellEnd"/>
      <w:r w:rsidRPr="00EF29DC">
        <w:rPr>
          <w:rFonts w:ascii="Times" w:hAnsi="Times"/>
        </w:rPr>
        <w:t xml:space="preserve"> cases where someone believes Fa but not Fb even though a = b.</w:t>
      </w:r>
    </w:p>
    <w:p w14:paraId="4C85D1E4" w14:textId="77777777" w:rsidR="00EB44F5" w:rsidRPr="00EF29DC" w:rsidRDefault="00EB44F5" w:rsidP="00EB44F5">
      <w:pPr>
        <w:ind w:right="-1765"/>
        <w:rPr>
          <w:rFonts w:ascii="Times" w:hAnsi="Times"/>
        </w:rPr>
      </w:pPr>
    </w:p>
    <w:p w14:paraId="7B1D6875" w14:textId="6DB7D4D2" w:rsidR="005C7F54" w:rsidRPr="00EF29DC" w:rsidRDefault="00EB44F5" w:rsidP="00EB44F5">
      <w:pPr>
        <w:ind w:right="-1765"/>
        <w:rPr>
          <w:rFonts w:ascii="Times" w:hAnsi="Times"/>
        </w:rPr>
      </w:pPr>
      <w:r w:rsidRPr="00EF29DC">
        <w:rPr>
          <w:rFonts w:ascii="Times" w:hAnsi="Times"/>
        </w:rPr>
        <w:t>Now</w:t>
      </w:r>
      <w:r w:rsidR="00676098" w:rsidRPr="00EF29DC">
        <w:rPr>
          <w:rFonts w:ascii="Times" w:hAnsi="Times"/>
        </w:rPr>
        <w:t>,</w:t>
      </w:r>
      <w:r w:rsidRPr="00EF29DC">
        <w:rPr>
          <w:rFonts w:ascii="Times" w:hAnsi="Times"/>
        </w:rPr>
        <w:t xml:space="preserve"> we can also classify or </w:t>
      </w:r>
      <w:r w:rsidRPr="00EF29DC">
        <w:rPr>
          <w:rFonts w:ascii="Times" w:hAnsi="Times"/>
          <w:i/>
        </w:rPr>
        <w:t>type</w:t>
      </w:r>
      <w:r w:rsidRPr="00EF29DC">
        <w:rPr>
          <w:rFonts w:ascii="Times" w:hAnsi="Times"/>
        </w:rPr>
        <w:t xml:space="preserve"> these particulars </w:t>
      </w:r>
      <w:r w:rsidR="00905CDF" w:rsidRPr="00EF29DC">
        <w:rPr>
          <w:rFonts w:ascii="Times" w:hAnsi="Times"/>
        </w:rPr>
        <w:t xml:space="preserve">across individuals (and indeed within them), </w:t>
      </w:r>
      <w:r w:rsidR="003E3750" w:rsidRPr="00EF29DC">
        <w:rPr>
          <w:rFonts w:ascii="Times" w:hAnsi="Times"/>
        </w:rPr>
        <w:t>in various ways, thus giving us various</w:t>
      </w:r>
      <w:r w:rsidR="00905CDF" w:rsidRPr="00EF29DC">
        <w:rPr>
          <w:rFonts w:ascii="Times" w:hAnsi="Times"/>
        </w:rPr>
        <w:t xml:space="preserve"> </w:t>
      </w:r>
      <w:r w:rsidR="003E3750" w:rsidRPr="00EF29DC">
        <w:rPr>
          <w:rFonts w:ascii="Times" w:hAnsi="Times"/>
        </w:rPr>
        <w:t xml:space="preserve">possible </w:t>
      </w:r>
      <w:r w:rsidR="00905CDF" w:rsidRPr="00EF29DC">
        <w:rPr>
          <w:rFonts w:ascii="Times" w:hAnsi="Times"/>
        </w:rPr>
        <w:t>notion</w:t>
      </w:r>
      <w:r w:rsidR="003E3750" w:rsidRPr="00EF29DC">
        <w:rPr>
          <w:rFonts w:ascii="Times" w:hAnsi="Times"/>
        </w:rPr>
        <w:t>s</w:t>
      </w:r>
      <w:r w:rsidR="00905CDF" w:rsidRPr="00EF29DC">
        <w:rPr>
          <w:rFonts w:ascii="Times" w:hAnsi="Times"/>
        </w:rPr>
        <w:t xml:space="preserve"> of </w:t>
      </w:r>
      <w:r w:rsidR="00905CDF" w:rsidRPr="00EF29DC">
        <w:rPr>
          <w:rFonts w:ascii="Times" w:hAnsi="Times"/>
          <w:i/>
        </w:rPr>
        <w:t xml:space="preserve">same/different </w:t>
      </w:r>
      <w:r w:rsidR="00107E81" w:rsidRPr="00EF29DC">
        <w:rPr>
          <w:rFonts w:ascii="Times" w:hAnsi="Times"/>
          <w:i/>
        </w:rPr>
        <w:t>concept/</w:t>
      </w:r>
      <w:r w:rsidR="00905CDF" w:rsidRPr="00EF29DC">
        <w:rPr>
          <w:rFonts w:ascii="Times" w:hAnsi="Times"/>
          <w:i/>
        </w:rPr>
        <w:t>thought</w:t>
      </w:r>
      <w:r w:rsidR="00905CDF" w:rsidRPr="00EF29DC">
        <w:rPr>
          <w:rFonts w:ascii="Times" w:hAnsi="Times"/>
        </w:rPr>
        <w:t xml:space="preserve">. </w:t>
      </w:r>
    </w:p>
    <w:p w14:paraId="76761441" w14:textId="77777777" w:rsidR="005C7F54" w:rsidRPr="00EF29DC" w:rsidRDefault="005C7F54" w:rsidP="00EB44F5">
      <w:pPr>
        <w:ind w:right="-1765"/>
        <w:rPr>
          <w:rFonts w:ascii="Times" w:hAnsi="Times"/>
        </w:rPr>
      </w:pPr>
    </w:p>
    <w:p w14:paraId="44D1ED19" w14:textId="5E1ABA36" w:rsidR="00905CDF" w:rsidRPr="00EF29DC" w:rsidRDefault="00905CDF" w:rsidP="00EB44F5">
      <w:pPr>
        <w:ind w:right="-1765"/>
        <w:rPr>
          <w:rFonts w:ascii="Times" w:hAnsi="Times"/>
        </w:rPr>
      </w:pPr>
      <w:r w:rsidRPr="00EF29DC">
        <w:rPr>
          <w:rFonts w:ascii="Times" w:hAnsi="Times"/>
        </w:rPr>
        <w:t xml:space="preserve">But we mustn’t allow ourselves to infer </w:t>
      </w:r>
      <w:r w:rsidRPr="00EF29DC">
        <w:rPr>
          <w:rFonts w:ascii="Times" w:hAnsi="Times"/>
          <w:i/>
        </w:rPr>
        <w:t>different</w:t>
      </w:r>
      <w:r w:rsidRPr="00EF29DC">
        <w:rPr>
          <w:rFonts w:ascii="Times" w:hAnsi="Times"/>
        </w:rPr>
        <w:t xml:space="preserve"> </w:t>
      </w:r>
      <w:r w:rsidR="00107E81" w:rsidRPr="00EF29DC">
        <w:rPr>
          <w:rFonts w:ascii="Times" w:hAnsi="Times"/>
          <w:i/>
        </w:rPr>
        <w:t xml:space="preserve">type </w:t>
      </w:r>
      <w:r w:rsidR="00107E81" w:rsidRPr="00EF29DC">
        <w:rPr>
          <w:rFonts w:ascii="Times" w:hAnsi="Times"/>
        </w:rPr>
        <w:t xml:space="preserve">of </w:t>
      </w:r>
      <w:r w:rsidR="00107E81" w:rsidRPr="00EF29DC">
        <w:rPr>
          <w:rFonts w:ascii="Times" w:hAnsi="Times"/>
          <w:i/>
        </w:rPr>
        <w:t>concept</w:t>
      </w:r>
      <w:r w:rsidR="00107E81" w:rsidRPr="00EF29DC">
        <w:rPr>
          <w:rFonts w:ascii="Times" w:hAnsi="Times"/>
        </w:rPr>
        <w:t xml:space="preserve"> or </w:t>
      </w:r>
      <w:r w:rsidRPr="00EF29DC">
        <w:rPr>
          <w:rFonts w:ascii="Times" w:hAnsi="Times"/>
          <w:i/>
        </w:rPr>
        <w:t>thought</w:t>
      </w:r>
      <w:r w:rsidR="003E3750" w:rsidRPr="00EF29DC">
        <w:rPr>
          <w:rFonts w:ascii="Times" w:hAnsi="Times"/>
        </w:rPr>
        <w:t>, in whatever sense, as soon as</w:t>
      </w:r>
      <w:r w:rsidRPr="00EF29DC">
        <w:rPr>
          <w:rFonts w:ascii="Times" w:hAnsi="Times"/>
        </w:rPr>
        <w:t xml:space="preserve"> an individual has two files distinguished by the </w:t>
      </w:r>
      <w:proofErr w:type="spellStart"/>
      <w:r w:rsidRPr="00EF29DC">
        <w:rPr>
          <w:rFonts w:ascii="Times" w:hAnsi="Times"/>
        </w:rPr>
        <w:t>Frege</w:t>
      </w:r>
      <w:proofErr w:type="spellEnd"/>
      <w:r w:rsidRPr="00EF29DC">
        <w:rPr>
          <w:rFonts w:ascii="Times" w:hAnsi="Times"/>
        </w:rPr>
        <w:t xml:space="preserve"> test, otherwise we’ll be forced back to </w:t>
      </w:r>
      <w:proofErr w:type="spellStart"/>
      <w:r w:rsidR="00C2430B" w:rsidRPr="00EF29DC">
        <w:rPr>
          <w:rFonts w:ascii="Times" w:hAnsi="Times"/>
        </w:rPr>
        <w:t>idiosyncrati</w:t>
      </w:r>
      <w:r w:rsidR="00AB0596" w:rsidRPr="00EF29DC">
        <w:rPr>
          <w:rFonts w:ascii="Times" w:hAnsi="Times"/>
        </w:rPr>
        <w:t>sm</w:t>
      </w:r>
      <w:proofErr w:type="spellEnd"/>
      <w:r w:rsidRPr="00EF29DC">
        <w:rPr>
          <w:rFonts w:ascii="Times" w:hAnsi="Times"/>
        </w:rPr>
        <w:t xml:space="preserve">. (This is of course consistent with holding that an individual might not realize his Cicero and Tully thoughts are </w:t>
      </w:r>
      <w:r w:rsidR="00107E81" w:rsidRPr="00EF29DC">
        <w:rPr>
          <w:rFonts w:ascii="Times" w:hAnsi="Times"/>
        </w:rPr>
        <w:t>in th</w:t>
      </w:r>
      <w:r w:rsidR="003E3750" w:rsidRPr="00EF29DC">
        <w:rPr>
          <w:rFonts w:ascii="Times" w:hAnsi="Times"/>
        </w:rPr>
        <w:t>e relevant</w:t>
      </w:r>
      <w:r w:rsidR="00107E81" w:rsidRPr="00EF29DC">
        <w:rPr>
          <w:rFonts w:ascii="Times" w:hAnsi="Times"/>
        </w:rPr>
        <w:t xml:space="preserve"> sense </w:t>
      </w:r>
      <w:r w:rsidRPr="00EF29DC">
        <w:rPr>
          <w:rFonts w:ascii="Times" w:hAnsi="Times"/>
        </w:rPr>
        <w:t>the same</w:t>
      </w:r>
      <w:r w:rsidR="003E3750" w:rsidRPr="00EF29DC">
        <w:rPr>
          <w:rFonts w:ascii="Times" w:hAnsi="Times"/>
        </w:rPr>
        <w:t xml:space="preserve"> thought</w:t>
      </w:r>
      <w:r w:rsidR="00107E81" w:rsidRPr="00EF29DC">
        <w:rPr>
          <w:rFonts w:ascii="Times" w:hAnsi="Times"/>
        </w:rPr>
        <w:t>, due to their being</w:t>
      </w:r>
      <w:r w:rsidRPr="00EF29DC">
        <w:rPr>
          <w:rFonts w:ascii="Times" w:hAnsi="Times"/>
        </w:rPr>
        <w:t xml:space="preserve"> housed in distinct files.)</w:t>
      </w:r>
    </w:p>
    <w:p w14:paraId="2AF3E678" w14:textId="77777777" w:rsidR="005C7F54" w:rsidRPr="00EF29DC" w:rsidRDefault="005C7F54" w:rsidP="00EB44F5">
      <w:pPr>
        <w:ind w:right="-1765"/>
        <w:rPr>
          <w:rFonts w:ascii="Times" w:hAnsi="Times"/>
        </w:rPr>
      </w:pPr>
    </w:p>
    <w:p w14:paraId="36350A2A" w14:textId="22FF15D5" w:rsidR="00AB0596" w:rsidRPr="00EF29DC" w:rsidRDefault="00274841" w:rsidP="00EB44F5">
      <w:pPr>
        <w:ind w:right="-1765"/>
        <w:rPr>
          <w:rFonts w:ascii="Times" w:hAnsi="Times"/>
        </w:rPr>
      </w:pPr>
      <w:r w:rsidRPr="00EF29DC">
        <w:rPr>
          <w:rFonts w:ascii="Times" w:hAnsi="Times"/>
        </w:rPr>
        <w:t xml:space="preserve">Now we can </w:t>
      </w:r>
      <w:r w:rsidR="009A6333" w:rsidRPr="00EF29DC">
        <w:rPr>
          <w:rFonts w:ascii="Times" w:hAnsi="Times"/>
        </w:rPr>
        <w:t xml:space="preserve">say </w:t>
      </w:r>
      <w:r w:rsidR="00AB0596" w:rsidRPr="00EF29DC">
        <w:rPr>
          <w:rFonts w:ascii="Times" w:hAnsi="Times"/>
        </w:rPr>
        <w:t xml:space="preserve">that Simon, with his </w:t>
      </w:r>
      <w:r w:rsidR="00AB0596" w:rsidRPr="00EF29DC">
        <w:rPr>
          <w:rFonts w:ascii="Times" w:hAnsi="Times"/>
          <w:i/>
        </w:rPr>
        <w:t>tiger</w:t>
      </w:r>
      <w:r w:rsidR="00AB0596" w:rsidRPr="00EF29DC">
        <w:rPr>
          <w:rFonts w:ascii="Times" w:hAnsi="Times"/>
        </w:rPr>
        <w:t xml:space="preserve"> and </w:t>
      </w:r>
      <w:proofErr w:type="spellStart"/>
      <w:r w:rsidR="00AB0596" w:rsidRPr="00EF29DC">
        <w:rPr>
          <w:rFonts w:ascii="Times" w:hAnsi="Times"/>
          <w:i/>
        </w:rPr>
        <w:t>panthera</w:t>
      </w:r>
      <w:proofErr w:type="spellEnd"/>
      <w:r w:rsidR="00AB0596" w:rsidRPr="00EF29DC">
        <w:rPr>
          <w:rFonts w:ascii="Times" w:hAnsi="Times"/>
        </w:rPr>
        <w:t xml:space="preserve"> </w:t>
      </w:r>
      <w:proofErr w:type="spellStart"/>
      <w:r w:rsidR="00AB0596" w:rsidRPr="00EF29DC">
        <w:rPr>
          <w:rFonts w:ascii="Times" w:hAnsi="Times"/>
          <w:i/>
        </w:rPr>
        <w:t>tigris</w:t>
      </w:r>
      <w:proofErr w:type="spellEnd"/>
      <w:r w:rsidR="00AB0596" w:rsidRPr="00EF29DC">
        <w:rPr>
          <w:rFonts w:ascii="Times" w:hAnsi="Times"/>
        </w:rPr>
        <w:t xml:space="preserve"> files, has two distinct </w:t>
      </w:r>
      <w:r w:rsidR="00AB0596" w:rsidRPr="00EF29DC">
        <w:rPr>
          <w:rFonts w:ascii="Times" w:hAnsi="Times"/>
          <w:i/>
        </w:rPr>
        <w:t>vehicles</w:t>
      </w:r>
      <w:r w:rsidR="00AB0596" w:rsidRPr="00EF29DC">
        <w:rPr>
          <w:rFonts w:ascii="Times" w:hAnsi="Times"/>
        </w:rPr>
        <w:t>, but they are no</w:t>
      </w:r>
      <w:r w:rsidR="009A6333" w:rsidRPr="00EF29DC">
        <w:rPr>
          <w:rFonts w:ascii="Times" w:hAnsi="Times"/>
        </w:rPr>
        <w:t>t</w:t>
      </w:r>
      <w:r w:rsidR="00AB0596" w:rsidRPr="00EF29DC">
        <w:rPr>
          <w:rFonts w:ascii="Times" w:hAnsi="Times"/>
        </w:rPr>
        <w:t xml:space="preserve"> different in </w:t>
      </w:r>
      <w:r w:rsidR="003E3750" w:rsidRPr="00EF29DC">
        <w:rPr>
          <w:rFonts w:ascii="Times" w:hAnsi="Times"/>
        </w:rPr>
        <w:t xml:space="preserve">(any) </w:t>
      </w:r>
      <w:r w:rsidRPr="00EF29DC">
        <w:rPr>
          <w:rFonts w:ascii="Times" w:hAnsi="Times"/>
          <w:i/>
        </w:rPr>
        <w:t>type</w:t>
      </w:r>
      <w:r w:rsidRPr="00EF29DC">
        <w:rPr>
          <w:rFonts w:ascii="Times" w:hAnsi="Times"/>
        </w:rPr>
        <w:t>.</w:t>
      </w:r>
    </w:p>
    <w:p w14:paraId="745F14B6" w14:textId="77777777" w:rsidR="00AB0596" w:rsidRPr="00EF29DC" w:rsidRDefault="00AB0596" w:rsidP="00EB44F5">
      <w:pPr>
        <w:ind w:right="-1765"/>
        <w:rPr>
          <w:rFonts w:ascii="Times" w:hAnsi="Times"/>
        </w:rPr>
      </w:pPr>
    </w:p>
    <w:p w14:paraId="2DE5D5F3" w14:textId="1BB80A49" w:rsidR="00AB0596" w:rsidRPr="00EF29DC" w:rsidRDefault="00AB0596" w:rsidP="00EB44F5">
      <w:pPr>
        <w:ind w:right="-1765"/>
        <w:rPr>
          <w:rFonts w:ascii="Times" w:hAnsi="Times"/>
        </w:rPr>
      </w:pPr>
      <w:r w:rsidRPr="00EF29DC">
        <w:rPr>
          <w:rFonts w:ascii="Times" w:hAnsi="Times"/>
        </w:rPr>
        <w:t xml:space="preserve">When he thinks </w:t>
      </w:r>
      <w:r w:rsidRPr="00EF29DC">
        <w:rPr>
          <w:rFonts w:ascii="Times" w:hAnsi="Times"/>
          <w:i/>
        </w:rPr>
        <w:t>tigers live in India</w:t>
      </w:r>
      <w:r w:rsidRPr="00EF29DC">
        <w:rPr>
          <w:rFonts w:ascii="Times" w:hAnsi="Times"/>
        </w:rPr>
        <w:t xml:space="preserve"> and </w:t>
      </w:r>
      <w:proofErr w:type="spellStart"/>
      <w:r w:rsidRPr="00EF29DC">
        <w:rPr>
          <w:rFonts w:ascii="Times" w:hAnsi="Times"/>
          <w:i/>
        </w:rPr>
        <w:t>panthera</w:t>
      </w:r>
      <w:proofErr w:type="spellEnd"/>
      <w:r w:rsidRPr="00EF29DC">
        <w:rPr>
          <w:rFonts w:ascii="Times" w:hAnsi="Times"/>
          <w:i/>
        </w:rPr>
        <w:t xml:space="preserve"> </w:t>
      </w:r>
      <w:proofErr w:type="spellStart"/>
      <w:r w:rsidRPr="00EF29DC">
        <w:rPr>
          <w:rFonts w:ascii="Times" w:hAnsi="Times"/>
          <w:i/>
        </w:rPr>
        <w:t>tigris</w:t>
      </w:r>
      <w:proofErr w:type="spellEnd"/>
      <w:r w:rsidRPr="00EF29DC">
        <w:rPr>
          <w:rFonts w:ascii="Times" w:hAnsi="Times"/>
          <w:i/>
        </w:rPr>
        <w:t xml:space="preserve"> lives in India</w:t>
      </w:r>
      <w:r w:rsidRPr="00EF29DC">
        <w:rPr>
          <w:rFonts w:ascii="Times" w:hAnsi="Times"/>
        </w:rPr>
        <w:t xml:space="preserve"> are these different thoughts or the </w:t>
      </w:r>
      <w:r w:rsidR="00EF29DC">
        <w:rPr>
          <w:rFonts w:ascii="Times" w:hAnsi="Times"/>
        </w:rPr>
        <w:t>same thought? Well they are quant</w:t>
      </w:r>
      <w:r w:rsidRPr="00EF29DC">
        <w:rPr>
          <w:rFonts w:ascii="Times" w:hAnsi="Times"/>
        </w:rPr>
        <w:t xml:space="preserve">itatively distinct, but qualitatively </w:t>
      </w:r>
      <w:r w:rsidR="00F27E44" w:rsidRPr="00EF29DC">
        <w:rPr>
          <w:rFonts w:ascii="Times" w:hAnsi="Times"/>
        </w:rPr>
        <w:t>i</w:t>
      </w:r>
      <w:r w:rsidR="003E3750" w:rsidRPr="00EF29DC">
        <w:rPr>
          <w:rFonts w:ascii="Times" w:hAnsi="Times"/>
        </w:rPr>
        <w:t>dentical. Two such thoughts will</w:t>
      </w:r>
      <w:r w:rsidR="00F27E44" w:rsidRPr="00EF29DC">
        <w:rPr>
          <w:rFonts w:ascii="Times" w:hAnsi="Times"/>
        </w:rPr>
        <w:t xml:space="preserve"> be</w:t>
      </w:r>
      <w:r w:rsidRPr="00EF29DC">
        <w:rPr>
          <w:rFonts w:ascii="Times" w:hAnsi="Times"/>
        </w:rPr>
        <w:t xml:space="preserve"> different in the sense that this particular car is different from that particular car, but the same in the sense that</w:t>
      </w:r>
      <w:r w:rsidR="00F27E44" w:rsidRPr="00EF29DC">
        <w:rPr>
          <w:rFonts w:ascii="Times" w:hAnsi="Times"/>
        </w:rPr>
        <w:t xml:space="preserve"> those two cars can be the same car—</w:t>
      </w:r>
      <w:r w:rsidR="00B76A99" w:rsidRPr="00EF29DC">
        <w:rPr>
          <w:rFonts w:ascii="Times" w:hAnsi="Times"/>
        </w:rPr>
        <w:t>for example,</w:t>
      </w:r>
      <w:r w:rsidR="009A6333" w:rsidRPr="00EF29DC">
        <w:rPr>
          <w:rFonts w:ascii="Times" w:hAnsi="Times"/>
        </w:rPr>
        <w:t xml:space="preserve"> the</w:t>
      </w:r>
      <w:r w:rsidR="00F27E44" w:rsidRPr="00EF29DC">
        <w:rPr>
          <w:rFonts w:ascii="Times" w:hAnsi="Times"/>
        </w:rPr>
        <w:t xml:space="preserve"> Vauxhall </w:t>
      </w:r>
      <w:proofErr w:type="spellStart"/>
      <w:r w:rsidR="00F27E44" w:rsidRPr="00EF29DC">
        <w:rPr>
          <w:rFonts w:ascii="Times" w:hAnsi="Times"/>
        </w:rPr>
        <w:t>Safira</w:t>
      </w:r>
      <w:proofErr w:type="spellEnd"/>
      <w:r w:rsidR="00F27E44" w:rsidRPr="00EF29DC">
        <w:rPr>
          <w:rFonts w:ascii="Times" w:hAnsi="Times"/>
        </w:rPr>
        <w:t>.</w:t>
      </w:r>
    </w:p>
    <w:p w14:paraId="654D8A37" w14:textId="77777777" w:rsidR="00AB0596" w:rsidRPr="00EF29DC" w:rsidRDefault="00AB0596" w:rsidP="00EB44F5">
      <w:pPr>
        <w:ind w:right="-1765"/>
        <w:rPr>
          <w:rFonts w:ascii="Times" w:hAnsi="Times"/>
        </w:rPr>
      </w:pPr>
    </w:p>
    <w:p w14:paraId="3CE44FCE" w14:textId="77777777" w:rsidR="00905CDF" w:rsidRPr="00EF29DC" w:rsidRDefault="00905CDF" w:rsidP="00EB44F5">
      <w:pPr>
        <w:ind w:right="-1765"/>
        <w:rPr>
          <w:rFonts w:ascii="Times" w:hAnsi="Times"/>
        </w:rPr>
      </w:pPr>
      <w:r w:rsidRPr="00EF29DC">
        <w:rPr>
          <w:rFonts w:ascii="Times" w:hAnsi="Times"/>
        </w:rPr>
        <w:t xml:space="preserve">4. </w:t>
      </w:r>
      <w:r w:rsidRPr="00EF29DC">
        <w:rPr>
          <w:rFonts w:ascii="Times" w:hAnsi="Times"/>
          <w:i/>
        </w:rPr>
        <w:t>How should we type thoughts?</w:t>
      </w:r>
      <w:r w:rsidRPr="00EF29DC">
        <w:rPr>
          <w:rFonts w:ascii="Times" w:hAnsi="Times"/>
        </w:rPr>
        <w:t xml:space="preserve"> </w:t>
      </w:r>
    </w:p>
    <w:p w14:paraId="4FA17C4D" w14:textId="77777777" w:rsidR="00EC5BDA" w:rsidRPr="00EF29DC" w:rsidRDefault="00EC5BDA" w:rsidP="00EB44F5">
      <w:pPr>
        <w:ind w:right="-1765"/>
        <w:rPr>
          <w:rFonts w:ascii="Times" w:hAnsi="Times"/>
        </w:rPr>
      </w:pPr>
    </w:p>
    <w:p w14:paraId="468316CB" w14:textId="0CC06FC4" w:rsidR="00EB44F5" w:rsidRPr="00EF29DC" w:rsidRDefault="00905CDF" w:rsidP="00EB44F5">
      <w:pPr>
        <w:ind w:right="-1765"/>
        <w:rPr>
          <w:rFonts w:ascii="Times" w:hAnsi="Times"/>
        </w:rPr>
      </w:pPr>
      <w:r w:rsidRPr="00EF29DC">
        <w:rPr>
          <w:rFonts w:ascii="Times" w:hAnsi="Times"/>
        </w:rPr>
        <w:t>I am attracted by the idea that we don’t need to type more finely than reference, and wi</w:t>
      </w:r>
      <w:r w:rsidR="00107E81" w:rsidRPr="00EF29DC">
        <w:rPr>
          <w:rFonts w:ascii="Times" w:hAnsi="Times"/>
        </w:rPr>
        <w:t xml:space="preserve">ll </w:t>
      </w:r>
      <w:r w:rsidR="00F27E44" w:rsidRPr="00EF29DC">
        <w:rPr>
          <w:rFonts w:ascii="Times" w:hAnsi="Times"/>
        </w:rPr>
        <w:t>see how far this can be defended</w:t>
      </w:r>
      <w:r w:rsidR="00107E81" w:rsidRPr="00EF29DC">
        <w:rPr>
          <w:rFonts w:ascii="Times" w:hAnsi="Times"/>
        </w:rPr>
        <w:t>.</w:t>
      </w:r>
    </w:p>
    <w:p w14:paraId="05F93979" w14:textId="77777777" w:rsidR="00570791" w:rsidRDefault="00570791" w:rsidP="00EB44F5">
      <w:pPr>
        <w:ind w:right="-1765"/>
        <w:rPr>
          <w:rFonts w:ascii="Times" w:hAnsi="Times"/>
        </w:rPr>
      </w:pPr>
    </w:p>
    <w:p w14:paraId="7693C885" w14:textId="3E4C08C5" w:rsidR="00107E81" w:rsidRPr="00EF29DC" w:rsidRDefault="00107E81" w:rsidP="00EB44F5">
      <w:pPr>
        <w:ind w:right="-1765"/>
        <w:rPr>
          <w:rFonts w:ascii="Times" w:hAnsi="Times"/>
        </w:rPr>
      </w:pPr>
      <w:r w:rsidRPr="00EF29DC">
        <w:rPr>
          <w:rFonts w:ascii="Times" w:hAnsi="Times"/>
        </w:rPr>
        <w:t xml:space="preserve">But the move just advocated doesn’t require this. We might for example specify that two files aren’t instances of the same concept </w:t>
      </w:r>
      <w:r w:rsidR="005C7F54" w:rsidRPr="00EF29DC">
        <w:rPr>
          <w:rFonts w:ascii="Times" w:hAnsi="Times"/>
        </w:rPr>
        <w:t xml:space="preserve">and </w:t>
      </w:r>
      <w:r w:rsidR="00B76A99" w:rsidRPr="00EF29DC">
        <w:rPr>
          <w:rFonts w:ascii="Times" w:hAnsi="Times"/>
        </w:rPr>
        <w:t xml:space="preserve">so </w:t>
      </w:r>
      <w:r w:rsidR="005C7F54" w:rsidRPr="00EF29DC">
        <w:rPr>
          <w:rFonts w:ascii="Times" w:hAnsi="Times"/>
        </w:rPr>
        <w:t xml:space="preserve">can’t contribute to the same thoughts </w:t>
      </w:r>
      <w:r w:rsidRPr="00EF29DC">
        <w:rPr>
          <w:rFonts w:ascii="Times" w:hAnsi="Times"/>
        </w:rPr>
        <w:t xml:space="preserve">unless they have the same origin in addition to same reference (Sainsbury and </w:t>
      </w:r>
      <w:proofErr w:type="spellStart"/>
      <w:r w:rsidRPr="00EF29DC">
        <w:rPr>
          <w:rFonts w:ascii="Times" w:hAnsi="Times"/>
        </w:rPr>
        <w:t>Tye</w:t>
      </w:r>
      <w:proofErr w:type="spellEnd"/>
      <w:r w:rsidRPr="00EF29DC">
        <w:rPr>
          <w:rFonts w:ascii="Times" w:hAnsi="Times"/>
        </w:rPr>
        <w:t>).</w:t>
      </w:r>
    </w:p>
    <w:p w14:paraId="1E809120" w14:textId="77777777" w:rsidR="00107E81" w:rsidRPr="00EF29DC" w:rsidRDefault="00107E81" w:rsidP="00EB44F5">
      <w:pPr>
        <w:ind w:right="-1765"/>
        <w:rPr>
          <w:rFonts w:ascii="Times" w:hAnsi="Times"/>
        </w:rPr>
      </w:pPr>
    </w:p>
    <w:p w14:paraId="454C4760" w14:textId="1E2875C1" w:rsidR="00107E81" w:rsidRPr="00EF29DC" w:rsidRDefault="00107E81" w:rsidP="00EB44F5">
      <w:pPr>
        <w:ind w:right="-1765"/>
        <w:rPr>
          <w:rFonts w:ascii="Times" w:hAnsi="Times"/>
        </w:rPr>
      </w:pPr>
      <w:r w:rsidRPr="00EF29DC">
        <w:rPr>
          <w:rFonts w:ascii="Times" w:hAnsi="Times"/>
        </w:rPr>
        <w:t xml:space="preserve">Or we could specify that they aren’t </w:t>
      </w:r>
      <w:r w:rsidR="005C7F54" w:rsidRPr="00EF29DC">
        <w:rPr>
          <w:rFonts w:ascii="Times" w:hAnsi="Times"/>
        </w:rPr>
        <w:t xml:space="preserve">instances of the same concept and </w:t>
      </w:r>
      <w:r w:rsidR="00B76A99" w:rsidRPr="00EF29DC">
        <w:rPr>
          <w:rFonts w:ascii="Times" w:hAnsi="Times"/>
        </w:rPr>
        <w:t xml:space="preserve">so </w:t>
      </w:r>
      <w:r w:rsidR="005C7F54" w:rsidRPr="00EF29DC">
        <w:rPr>
          <w:rFonts w:ascii="Times" w:hAnsi="Times"/>
        </w:rPr>
        <w:t xml:space="preserve">can’t contribute to the same thoughts </w:t>
      </w:r>
      <w:r w:rsidRPr="00EF29DC">
        <w:rPr>
          <w:rFonts w:ascii="Times" w:hAnsi="Times"/>
        </w:rPr>
        <w:t>unless they bear the same epistemically rewarding relationship to the same reference (</w:t>
      </w:r>
      <w:proofErr w:type="spellStart"/>
      <w:r w:rsidRPr="00EF29DC">
        <w:rPr>
          <w:rFonts w:ascii="Times" w:hAnsi="Times"/>
        </w:rPr>
        <w:t>Recanati</w:t>
      </w:r>
      <w:proofErr w:type="spellEnd"/>
      <w:r w:rsidRPr="00EF29DC">
        <w:rPr>
          <w:rFonts w:ascii="Times" w:hAnsi="Times"/>
        </w:rPr>
        <w:t>).</w:t>
      </w:r>
    </w:p>
    <w:p w14:paraId="1A5B040C" w14:textId="77777777" w:rsidR="00107E81" w:rsidRPr="00EF29DC" w:rsidRDefault="00107E81" w:rsidP="00EB44F5">
      <w:pPr>
        <w:ind w:right="-1765"/>
        <w:rPr>
          <w:rFonts w:ascii="Times" w:hAnsi="Times"/>
        </w:rPr>
      </w:pPr>
    </w:p>
    <w:p w14:paraId="30B6EF7E" w14:textId="6306F698" w:rsidR="00107E81" w:rsidRPr="00EF29DC" w:rsidRDefault="00274841" w:rsidP="00EB44F5">
      <w:pPr>
        <w:ind w:right="-1765"/>
        <w:rPr>
          <w:rFonts w:ascii="Times" w:hAnsi="Times"/>
        </w:rPr>
      </w:pPr>
      <w:r w:rsidRPr="00EF29DC">
        <w:rPr>
          <w:rFonts w:ascii="Times" w:hAnsi="Times"/>
        </w:rPr>
        <w:t>One</w:t>
      </w:r>
      <w:r w:rsidR="00107E81" w:rsidRPr="00EF29DC">
        <w:rPr>
          <w:rFonts w:ascii="Times" w:hAnsi="Times"/>
        </w:rPr>
        <w:t xml:space="preserve"> trouble with these options is that they seem to multiply </w:t>
      </w:r>
      <w:r w:rsidR="00F27E44" w:rsidRPr="00EF29DC">
        <w:rPr>
          <w:rFonts w:ascii="Times" w:hAnsi="Times"/>
        </w:rPr>
        <w:t xml:space="preserve">the number of </w:t>
      </w:r>
      <w:r w:rsidR="00107E81" w:rsidRPr="00EF29DC">
        <w:rPr>
          <w:rFonts w:ascii="Times" w:hAnsi="Times"/>
        </w:rPr>
        <w:t xml:space="preserve">mental files </w:t>
      </w:r>
      <w:r w:rsidR="00F27E44" w:rsidRPr="00EF29DC">
        <w:rPr>
          <w:rFonts w:ascii="Times" w:hAnsi="Times"/>
        </w:rPr>
        <w:t xml:space="preserve">in individuals </w:t>
      </w:r>
      <w:r w:rsidR="00107E81" w:rsidRPr="00EF29DC">
        <w:rPr>
          <w:rFonts w:ascii="Times" w:hAnsi="Times"/>
        </w:rPr>
        <w:t xml:space="preserve">beyond necessity. </w:t>
      </w:r>
    </w:p>
    <w:p w14:paraId="2CB3F7F5" w14:textId="77777777" w:rsidR="00F27E44" w:rsidRPr="00EF29DC" w:rsidRDefault="00F27E44" w:rsidP="00EB44F5">
      <w:pPr>
        <w:ind w:right="-1765"/>
        <w:rPr>
          <w:rFonts w:ascii="Times" w:hAnsi="Times"/>
        </w:rPr>
      </w:pPr>
    </w:p>
    <w:p w14:paraId="0F3C36F2" w14:textId="0E307590" w:rsidR="00F27E44" w:rsidRPr="00EF29DC" w:rsidRDefault="00F27E44" w:rsidP="00EB44F5">
      <w:pPr>
        <w:ind w:right="-1765"/>
        <w:rPr>
          <w:rFonts w:ascii="Times" w:hAnsi="Times"/>
        </w:rPr>
      </w:pPr>
      <w:r w:rsidRPr="00EF29DC">
        <w:rPr>
          <w:rFonts w:ascii="Times" w:hAnsi="Times"/>
        </w:rPr>
        <w:t xml:space="preserve">While typing files as the same in all qualitative respects doesn’t require us to identify then as particulars (because we reject the identity of </w:t>
      </w:r>
      <w:proofErr w:type="spellStart"/>
      <w:r w:rsidRPr="00EF29DC">
        <w:rPr>
          <w:rFonts w:ascii="Times" w:hAnsi="Times"/>
        </w:rPr>
        <w:t>indiscernibles</w:t>
      </w:r>
      <w:proofErr w:type="spellEnd"/>
      <w:r w:rsidR="003E3750" w:rsidRPr="00EF29DC">
        <w:rPr>
          <w:rFonts w:ascii="Times" w:hAnsi="Times"/>
        </w:rPr>
        <w:t xml:space="preserve"> for files</w:t>
      </w:r>
      <w:r w:rsidRPr="00EF29DC">
        <w:rPr>
          <w:rFonts w:ascii="Times" w:hAnsi="Times"/>
        </w:rPr>
        <w:t xml:space="preserve">), typing them as different in even one qualitative respect does require as to distinguish them as particulars (because we have no option about the indiscernibility of </w:t>
      </w:r>
      <w:proofErr w:type="spellStart"/>
      <w:r w:rsidRPr="00EF29DC">
        <w:rPr>
          <w:rFonts w:ascii="Times" w:hAnsi="Times"/>
        </w:rPr>
        <w:t>identicals</w:t>
      </w:r>
      <w:proofErr w:type="spellEnd"/>
      <w:r w:rsidRPr="00EF29DC">
        <w:rPr>
          <w:rFonts w:ascii="Times" w:hAnsi="Times"/>
        </w:rPr>
        <w:t xml:space="preserve">, and so </w:t>
      </w:r>
      <w:r w:rsidR="00EF29DC">
        <w:rPr>
          <w:rFonts w:ascii="Times" w:hAnsi="Times"/>
        </w:rPr>
        <w:t xml:space="preserve">about </w:t>
      </w:r>
      <w:r w:rsidRPr="00EF29DC">
        <w:rPr>
          <w:rFonts w:ascii="Times" w:hAnsi="Times"/>
        </w:rPr>
        <w:t xml:space="preserve">the distinctness of </w:t>
      </w:r>
      <w:proofErr w:type="spellStart"/>
      <w:r w:rsidRPr="00EF29DC">
        <w:rPr>
          <w:rFonts w:ascii="Times" w:hAnsi="Times"/>
        </w:rPr>
        <w:t>discernibles</w:t>
      </w:r>
      <w:proofErr w:type="spellEnd"/>
      <w:r w:rsidRPr="00EF29DC">
        <w:rPr>
          <w:rFonts w:ascii="Times" w:hAnsi="Times"/>
        </w:rPr>
        <w:t xml:space="preserve">). </w:t>
      </w:r>
    </w:p>
    <w:p w14:paraId="750E71E9" w14:textId="77777777" w:rsidR="00107E81" w:rsidRPr="00EF29DC" w:rsidRDefault="00107E81" w:rsidP="00EB44F5">
      <w:pPr>
        <w:ind w:right="-1765"/>
        <w:rPr>
          <w:rFonts w:ascii="Times" w:hAnsi="Times"/>
        </w:rPr>
      </w:pPr>
    </w:p>
    <w:p w14:paraId="4635003D" w14:textId="6043DAA2" w:rsidR="00107E81" w:rsidRPr="00EF29DC" w:rsidRDefault="00E84B3E" w:rsidP="00EB44F5">
      <w:pPr>
        <w:ind w:right="-1765"/>
        <w:rPr>
          <w:rFonts w:ascii="Times" w:hAnsi="Times"/>
        </w:rPr>
      </w:pPr>
      <w:r w:rsidRPr="00EF29DC">
        <w:rPr>
          <w:rFonts w:ascii="Times" w:hAnsi="Times"/>
        </w:rPr>
        <w:t xml:space="preserve">5. </w:t>
      </w:r>
      <w:r w:rsidRPr="00EF29DC">
        <w:rPr>
          <w:rFonts w:ascii="Times" w:hAnsi="Times"/>
          <w:i/>
        </w:rPr>
        <w:t xml:space="preserve">Sainsbury and </w:t>
      </w:r>
      <w:proofErr w:type="spellStart"/>
      <w:r w:rsidRPr="00EF29DC">
        <w:rPr>
          <w:rFonts w:ascii="Times" w:hAnsi="Times"/>
          <w:i/>
        </w:rPr>
        <w:t>Tye</w:t>
      </w:r>
      <w:proofErr w:type="spellEnd"/>
      <w:r w:rsidRPr="00EF29DC">
        <w:rPr>
          <w:rFonts w:ascii="Times" w:hAnsi="Times"/>
        </w:rPr>
        <w:t>.</w:t>
      </w:r>
      <w:r w:rsidR="003E3750" w:rsidRPr="00EF29DC">
        <w:rPr>
          <w:rFonts w:ascii="Times" w:hAnsi="Times"/>
        </w:rPr>
        <w:t xml:space="preserve"> They seem to give us far more mental files that we want.</w:t>
      </w:r>
      <w:r w:rsidRPr="00EF29DC">
        <w:rPr>
          <w:rFonts w:ascii="Times" w:hAnsi="Times"/>
        </w:rPr>
        <w:t xml:space="preserve"> </w:t>
      </w:r>
    </w:p>
    <w:p w14:paraId="356CA0DC" w14:textId="77777777" w:rsidR="005C7F54" w:rsidRPr="00EF29DC" w:rsidRDefault="005C7F54" w:rsidP="00EB44F5">
      <w:pPr>
        <w:ind w:right="-1765"/>
        <w:rPr>
          <w:rFonts w:ascii="Times" w:hAnsi="Times"/>
        </w:rPr>
      </w:pPr>
    </w:p>
    <w:p w14:paraId="2363DBBC" w14:textId="69B3F4E8" w:rsidR="005C7F54" w:rsidRPr="00EF29DC" w:rsidRDefault="005C7F54" w:rsidP="00EB44F5">
      <w:pPr>
        <w:ind w:right="-1765"/>
        <w:rPr>
          <w:rFonts w:ascii="Times" w:hAnsi="Times" w:cs="Times New Roman"/>
        </w:rPr>
      </w:pPr>
      <w:r w:rsidRPr="00EF29DC">
        <w:rPr>
          <w:rFonts w:ascii="Times" w:hAnsi="Times" w:cs="Times New Roman"/>
        </w:rPr>
        <w:t xml:space="preserve">Learning names.  Consider someone I know well by sight, and am later told her name is ‘Suzy’.  For </w:t>
      </w:r>
      <w:r w:rsidRPr="00EF29DC">
        <w:t xml:space="preserve">Sainsbury and </w:t>
      </w:r>
      <w:proofErr w:type="spellStart"/>
      <w:r w:rsidRPr="00EF29DC">
        <w:t>Tye</w:t>
      </w:r>
      <w:proofErr w:type="spellEnd"/>
      <w:r w:rsidR="00F27E44" w:rsidRPr="00EF29DC">
        <w:rPr>
          <w:rFonts w:ascii="Times" w:hAnsi="Times" w:cs="Times New Roman"/>
        </w:rPr>
        <w:t xml:space="preserve"> </w:t>
      </w:r>
      <w:proofErr w:type="gramStart"/>
      <w:r w:rsidR="003E3750" w:rsidRPr="00EF29DC">
        <w:rPr>
          <w:rFonts w:ascii="Times" w:hAnsi="Times" w:cs="Times New Roman"/>
        </w:rPr>
        <w:t xml:space="preserve">my </w:t>
      </w:r>
      <w:r w:rsidR="003E3750" w:rsidRPr="00EF29DC">
        <w:rPr>
          <w:rFonts w:ascii="Times" w:hAnsi="Times" w:cs="Times New Roman"/>
          <w:i/>
        </w:rPr>
        <w:t>her</w:t>
      </w:r>
      <w:proofErr w:type="gramEnd"/>
      <w:r w:rsidR="003E3750" w:rsidRPr="00EF29DC">
        <w:rPr>
          <w:rFonts w:ascii="Times" w:hAnsi="Times" w:cs="Times New Roman"/>
        </w:rPr>
        <w:t xml:space="preserve"> thoughts and my </w:t>
      </w:r>
      <w:r w:rsidR="003E3750" w:rsidRPr="00EF29DC">
        <w:rPr>
          <w:rFonts w:ascii="Times" w:hAnsi="Times" w:cs="Times New Roman"/>
          <w:i/>
        </w:rPr>
        <w:t>Suzy</w:t>
      </w:r>
      <w:r w:rsidR="003E3750" w:rsidRPr="00EF29DC">
        <w:rPr>
          <w:rFonts w:ascii="Times" w:hAnsi="Times" w:cs="Times New Roman"/>
        </w:rPr>
        <w:t xml:space="preserve"> thoughts will involve different concepts, because of the different origins, and so </w:t>
      </w:r>
      <w:r w:rsidR="00F27E44" w:rsidRPr="00EF29DC">
        <w:rPr>
          <w:rFonts w:ascii="Times" w:hAnsi="Times" w:cs="Times New Roman"/>
        </w:rPr>
        <w:t>I must</w:t>
      </w:r>
      <w:r w:rsidRPr="00EF29DC">
        <w:rPr>
          <w:rFonts w:ascii="Times" w:hAnsi="Times" w:cs="Times New Roman"/>
        </w:rPr>
        <w:t xml:space="preserve"> have two files, which looks like double counting.  </w:t>
      </w:r>
    </w:p>
    <w:p w14:paraId="42670568" w14:textId="77777777" w:rsidR="005C7F54" w:rsidRPr="00EF29DC" w:rsidRDefault="005C7F54" w:rsidP="00EB44F5">
      <w:pPr>
        <w:ind w:right="-1765"/>
        <w:rPr>
          <w:rFonts w:ascii="Times" w:hAnsi="Times" w:cs="Times New Roman"/>
        </w:rPr>
      </w:pPr>
    </w:p>
    <w:p w14:paraId="054745F2" w14:textId="11F85E49" w:rsidR="005C7F54" w:rsidRPr="00EF29DC" w:rsidRDefault="005C7F54" w:rsidP="00EB44F5">
      <w:pPr>
        <w:ind w:right="-1765"/>
        <w:rPr>
          <w:rFonts w:ascii="Times" w:hAnsi="Times"/>
        </w:rPr>
      </w:pPr>
      <w:r w:rsidRPr="00EF29DC">
        <w:rPr>
          <w:rFonts w:ascii="Times" w:hAnsi="Times" w:cs="Times New Roman"/>
        </w:rPr>
        <w:t>Multiple names.  I have both the concepts</w:t>
      </w:r>
      <w:r w:rsidR="00676098" w:rsidRPr="00EF29DC">
        <w:rPr>
          <w:rFonts w:ascii="Times" w:hAnsi="Times" w:cs="Times New Roman"/>
        </w:rPr>
        <w:t xml:space="preserve"> HUND</w:t>
      </w:r>
      <w:r w:rsidRPr="00EF29DC">
        <w:rPr>
          <w:rFonts w:ascii="Times" w:hAnsi="Times" w:cs="Times New Roman"/>
        </w:rPr>
        <w:t xml:space="preserve"> and DOG; I know many nicknames for someone.  </w:t>
      </w:r>
      <w:r w:rsidRPr="00EF29DC">
        <w:t xml:space="preserve">Sainsbury and </w:t>
      </w:r>
      <w:proofErr w:type="spellStart"/>
      <w:r w:rsidRPr="00EF29DC">
        <w:t>Tye</w:t>
      </w:r>
      <w:proofErr w:type="spellEnd"/>
      <w:r w:rsidRPr="00EF29DC">
        <w:rPr>
          <w:rFonts w:ascii="Times" w:hAnsi="Times" w:cs="Times New Roman"/>
        </w:rPr>
        <w:t xml:space="preserve"> require different files.  Over-counting again.</w:t>
      </w:r>
    </w:p>
    <w:p w14:paraId="7D8442C5" w14:textId="77777777" w:rsidR="00E84B3E" w:rsidRPr="00EF29DC" w:rsidRDefault="00E84B3E" w:rsidP="00EB44F5">
      <w:pPr>
        <w:ind w:right="-1765"/>
        <w:rPr>
          <w:rFonts w:ascii="Times" w:hAnsi="Times"/>
        </w:rPr>
      </w:pPr>
    </w:p>
    <w:p w14:paraId="58925C80" w14:textId="102C6FC5" w:rsidR="005C7F54" w:rsidRPr="00EF29DC" w:rsidRDefault="005C7F54" w:rsidP="00EB44F5">
      <w:pPr>
        <w:ind w:right="-1765"/>
        <w:rPr>
          <w:rFonts w:ascii="Times" w:hAnsi="Times"/>
        </w:rPr>
      </w:pPr>
      <w:r w:rsidRPr="00EF29DC">
        <w:rPr>
          <w:rFonts w:ascii="Times" w:hAnsi="Times"/>
        </w:rPr>
        <w:lastRenderedPageBreak/>
        <w:t xml:space="preserve">6. </w:t>
      </w:r>
      <w:proofErr w:type="spellStart"/>
      <w:r w:rsidRPr="00EF29DC">
        <w:rPr>
          <w:rFonts w:ascii="Times" w:hAnsi="Times"/>
          <w:i/>
        </w:rPr>
        <w:t>Recanati</w:t>
      </w:r>
      <w:proofErr w:type="spellEnd"/>
      <w:r w:rsidR="00676098" w:rsidRPr="00EF29DC">
        <w:rPr>
          <w:rFonts w:ascii="Times" w:hAnsi="Times"/>
        </w:rPr>
        <w:t xml:space="preserve"> also</w:t>
      </w:r>
      <w:r w:rsidRPr="00EF29DC">
        <w:rPr>
          <w:rFonts w:ascii="Times" w:hAnsi="Times"/>
        </w:rPr>
        <w:t xml:space="preserve"> arguably has too</w:t>
      </w:r>
      <w:r w:rsidR="00E84B3E" w:rsidRPr="00EF29DC">
        <w:rPr>
          <w:rFonts w:ascii="Times" w:hAnsi="Times"/>
        </w:rPr>
        <w:t xml:space="preserve"> many files. </w:t>
      </w:r>
    </w:p>
    <w:p w14:paraId="6AFF564B" w14:textId="77777777" w:rsidR="005C7F54" w:rsidRPr="00EF29DC" w:rsidRDefault="005C7F54" w:rsidP="00EB44F5">
      <w:pPr>
        <w:ind w:right="-1765"/>
        <w:rPr>
          <w:rFonts w:ascii="Times" w:hAnsi="Times"/>
        </w:rPr>
      </w:pPr>
    </w:p>
    <w:p w14:paraId="609E7082" w14:textId="179A2DB9" w:rsidR="005C7F54" w:rsidRPr="00EF29DC" w:rsidRDefault="005C7F54" w:rsidP="00EB44F5">
      <w:pPr>
        <w:ind w:right="-1765"/>
        <w:rPr>
          <w:rFonts w:ascii="Times" w:hAnsi="Times"/>
        </w:rPr>
      </w:pPr>
      <w:r w:rsidRPr="00EF29DC">
        <w:rPr>
          <w:rFonts w:ascii="Times" w:hAnsi="Times"/>
        </w:rPr>
        <w:t xml:space="preserve">Demonstrative files, memory files, </w:t>
      </w:r>
      <w:proofErr w:type="spellStart"/>
      <w:r w:rsidRPr="00EF29DC">
        <w:rPr>
          <w:rFonts w:ascii="Times" w:hAnsi="Times"/>
        </w:rPr>
        <w:t>recognitional</w:t>
      </w:r>
      <w:proofErr w:type="spellEnd"/>
      <w:r w:rsidRPr="00EF29DC">
        <w:rPr>
          <w:rFonts w:ascii="Times" w:hAnsi="Times"/>
        </w:rPr>
        <w:t xml:space="preserve"> files. </w:t>
      </w:r>
      <w:r w:rsidR="002A0CCF" w:rsidRPr="00EF29DC">
        <w:rPr>
          <w:rFonts w:ascii="Times" w:hAnsi="Times"/>
        </w:rPr>
        <w:t xml:space="preserve">Information needs to be constantly transferred between such files. </w:t>
      </w:r>
      <w:r w:rsidRPr="00EF29DC">
        <w:rPr>
          <w:rFonts w:ascii="Times" w:hAnsi="Times"/>
        </w:rPr>
        <w:t xml:space="preserve">But why not just have one </w:t>
      </w:r>
      <w:proofErr w:type="spellStart"/>
      <w:r w:rsidRPr="00EF29DC">
        <w:rPr>
          <w:rFonts w:ascii="Times" w:hAnsi="Times"/>
          <w:i/>
        </w:rPr>
        <w:t>namelike</w:t>
      </w:r>
      <w:proofErr w:type="spellEnd"/>
      <w:r w:rsidR="002A0CCF" w:rsidRPr="00EF29DC">
        <w:rPr>
          <w:rFonts w:ascii="Times" w:hAnsi="Times"/>
        </w:rPr>
        <w:t xml:space="preserve"> file which is deployed on all the relevant occasions? (The fact we use demonstrative words to express our thoughts doesn’t mean the thoughts themselves are demonstrative.)</w:t>
      </w:r>
    </w:p>
    <w:p w14:paraId="580196E7" w14:textId="77777777" w:rsidR="002A0CCF" w:rsidRPr="00EF29DC" w:rsidRDefault="002A0CCF" w:rsidP="00EB44F5">
      <w:pPr>
        <w:ind w:right="-1765"/>
        <w:rPr>
          <w:rFonts w:ascii="Times" w:hAnsi="Times"/>
        </w:rPr>
      </w:pPr>
    </w:p>
    <w:p w14:paraId="0E9927F4" w14:textId="192B0413" w:rsidR="005C7F54" w:rsidRPr="00EF29DC" w:rsidRDefault="00676098" w:rsidP="00EB44F5">
      <w:pPr>
        <w:ind w:right="-1765"/>
        <w:rPr>
          <w:rFonts w:ascii="Times" w:hAnsi="Times"/>
        </w:rPr>
      </w:pPr>
      <w:r w:rsidRPr="00EF29DC">
        <w:rPr>
          <w:rFonts w:ascii="Times" w:hAnsi="Times"/>
        </w:rPr>
        <w:t>The</w:t>
      </w:r>
      <w:r w:rsidR="002A0CCF" w:rsidRPr="00EF29DC">
        <w:rPr>
          <w:rFonts w:ascii="Times" w:hAnsi="Times"/>
        </w:rPr>
        <w:t xml:space="preserve"> proliferation of files </w:t>
      </w:r>
      <w:r w:rsidRPr="00EF29DC">
        <w:rPr>
          <w:rFonts w:ascii="Times" w:hAnsi="Times"/>
        </w:rPr>
        <w:t xml:space="preserve">also </w:t>
      </w:r>
      <w:r w:rsidR="002A0CCF" w:rsidRPr="00EF29DC">
        <w:rPr>
          <w:rFonts w:ascii="Times" w:hAnsi="Times"/>
        </w:rPr>
        <w:t>threatens to give us less de jure co-reference than we would like. This leads to yet more (</w:t>
      </w:r>
      <w:proofErr w:type="spellStart"/>
      <w:r w:rsidR="002A0CCF" w:rsidRPr="00EF29DC">
        <w:rPr>
          <w:rFonts w:ascii="Times" w:hAnsi="Times"/>
        </w:rPr>
        <w:t>rec</w:t>
      </w:r>
      <w:r w:rsidR="005C7F54" w:rsidRPr="00EF29DC">
        <w:rPr>
          <w:rFonts w:ascii="Times" w:hAnsi="Times"/>
        </w:rPr>
        <w:t>ognitional</w:t>
      </w:r>
      <w:proofErr w:type="spellEnd"/>
      <w:r w:rsidR="005C7F54" w:rsidRPr="00EF29DC">
        <w:rPr>
          <w:rFonts w:ascii="Times" w:hAnsi="Times"/>
        </w:rPr>
        <w:t>-demonstrative</w:t>
      </w:r>
      <w:r w:rsidR="002A0CCF" w:rsidRPr="00EF29DC">
        <w:rPr>
          <w:rFonts w:ascii="Times" w:hAnsi="Times"/>
        </w:rPr>
        <w:t>)</w:t>
      </w:r>
      <w:r w:rsidR="005C7F54" w:rsidRPr="00EF29DC">
        <w:rPr>
          <w:rFonts w:ascii="Times" w:hAnsi="Times"/>
        </w:rPr>
        <w:t xml:space="preserve"> file</w:t>
      </w:r>
      <w:r w:rsidR="002A0CCF" w:rsidRPr="00EF29DC">
        <w:rPr>
          <w:rFonts w:ascii="Times" w:hAnsi="Times"/>
        </w:rPr>
        <w:t xml:space="preserve">s. But again there would be no need for this proliferation if we started with </w:t>
      </w:r>
      <w:proofErr w:type="spellStart"/>
      <w:r w:rsidR="002A0CCF" w:rsidRPr="00EF29DC">
        <w:rPr>
          <w:rFonts w:ascii="Times" w:hAnsi="Times"/>
        </w:rPr>
        <w:t>namelike</w:t>
      </w:r>
      <w:proofErr w:type="spellEnd"/>
      <w:r w:rsidR="002A0CCF" w:rsidRPr="00EF29DC">
        <w:rPr>
          <w:rFonts w:ascii="Times" w:hAnsi="Times"/>
        </w:rPr>
        <w:t xml:space="preserve"> files.</w:t>
      </w:r>
    </w:p>
    <w:p w14:paraId="17087D3E" w14:textId="77777777" w:rsidR="00570791" w:rsidRDefault="00570791" w:rsidP="00EB44F5">
      <w:pPr>
        <w:ind w:right="-1765"/>
        <w:rPr>
          <w:rFonts w:ascii="Times" w:hAnsi="Times"/>
        </w:rPr>
      </w:pPr>
    </w:p>
    <w:p w14:paraId="1D642946" w14:textId="5723E4AC" w:rsidR="009A6333" w:rsidRPr="00EF29DC" w:rsidRDefault="003E3750" w:rsidP="00EB44F5">
      <w:pPr>
        <w:ind w:right="-1765"/>
        <w:rPr>
          <w:rFonts w:ascii="Times" w:hAnsi="Times"/>
        </w:rPr>
      </w:pPr>
      <w:bookmarkStart w:id="0" w:name="_GoBack"/>
      <w:bookmarkEnd w:id="0"/>
      <w:r w:rsidRPr="00EF29DC">
        <w:rPr>
          <w:rFonts w:ascii="Times" w:hAnsi="Times"/>
        </w:rPr>
        <w:t xml:space="preserve">7. I </w:t>
      </w:r>
      <w:r w:rsidR="00274841" w:rsidRPr="00EF29DC">
        <w:rPr>
          <w:rFonts w:ascii="Times" w:hAnsi="Times"/>
        </w:rPr>
        <w:t>am interested in the possibility</w:t>
      </w:r>
      <w:r w:rsidR="0095621D" w:rsidRPr="00EF29DC">
        <w:rPr>
          <w:rFonts w:ascii="Times" w:hAnsi="Times"/>
        </w:rPr>
        <w:t xml:space="preserve"> that </w:t>
      </w:r>
      <w:r w:rsidR="0095621D" w:rsidRPr="00EF29DC">
        <w:rPr>
          <w:rFonts w:ascii="Times" w:hAnsi="Times"/>
          <w:i/>
        </w:rPr>
        <w:t>reference is all we need</w:t>
      </w:r>
      <w:r w:rsidR="0095621D" w:rsidRPr="00EF29DC">
        <w:rPr>
          <w:rFonts w:ascii="Times" w:hAnsi="Times"/>
        </w:rPr>
        <w:t>.</w:t>
      </w:r>
      <w:r w:rsidR="00EC5BDA" w:rsidRPr="00EF29DC">
        <w:rPr>
          <w:rFonts w:ascii="Times" w:hAnsi="Times"/>
        </w:rPr>
        <w:t xml:space="preserve"> </w:t>
      </w:r>
    </w:p>
    <w:p w14:paraId="01B92A8B" w14:textId="77777777" w:rsidR="009A6333" w:rsidRPr="00EF29DC" w:rsidRDefault="009A6333" w:rsidP="00EB44F5">
      <w:pPr>
        <w:ind w:right="-1765"/>
        <w:rPr>
          <w:rFonts w:ascii="Times" w:hAnsi="Times"/>
        </w:rPr>
      </w:pPr>
    </w:p>
    <w:p w14:paraId="558890C1" w14:textId="26901D1A" w:rsidR="0095621D" w:rsidRPr="00EF29DC" w:rsidRDefault="00EC5BDA" w:rsidP="00EB44F5">
      <w:pPr>
        <w:ind w:right="-1765"/>
        <w:rPr>
          <w:rFonts w:ascii="Times" w:hAnsi="Times"/>
        </w:rPr>
      </w:pPr>
      <w:r w:rsidRPr="00EF29DC">
        <w:rPr>
          <w:rFonts w:ascii="Times" w:hAnsi="Times"/>
        </w:rPr>
        <w:t xml:space="preserve">But don’t we need more fine-grained concepts to understand </w:t>
      </w:r>
      <w:r w:rsidRPr="00EF29DC">
        <w:rPr>
          <w:rFonts w:ascii="Times" w:hAnsi="Times"/>
          <w:i/>
        </w:rPr>
        <w:t>psychological generalizing</w:t>
      </w:r>
      <w:r w:rsidRPr="00EF29DC">
        <w:rPr>
          <w:rFonts w:ascii="Times" w:hAnsi="Times"/>
        </w:rPr>
        <w:t xml:space="preserve">, </w:t>
      </w:r>
      <w:r w:rsidRPr="00EF29DC">
        <w:rPr>
          <w:rFonts w:ascii="Times" w:hAnsi="Times"/>
          <w:i/>
        </w:rPr>
        <w:t>belief attribution</w:t>
      </w:r>
      <w:r w:rsidRPr="00EF29DC">
        <w:rPr>
          <w:rFonts w:ascii="Times" w:hAnsi="Times"/>
        </w:rPr>
        <w:t xml:space="preserve">, and </w:t>
      </w:r>
      <w:r w:rsidRPr="00EF29DC">
        <w:rPr>
          <w:rFonts w:ascii="Times" w:hAnsi="Times"/>
          <w:i/>
        </w:rPr>
        <w:t>communication</w:t>
      </w:r>
      <w:r w:rsidRPr="00EF29DC">
        <w:rPr>
          <w:rFonts w:ascii="Times" w:hAnsi="Times"/>
        </w:rPr>
        <w:t>?</w:t>
      </w:r>
      <w:r w:rsidR="00796C0D" w:rsidRPr="00EF29DC">
        <w:rPr>
          <w:rFonts w:ascii="Times" w:hAnsi="Times"/>
        </w:rPr>
        <w:t xml:space="preserve"> Let me take these in turn.</w:t>
      </w:r>
    </w:p>
    <w:p w14:paraId="034734D4" w14:textId="77777777" w:rsidR="00796C0D" w:rsidRPr="00EF29DC" w:rsidRDefault="00796C0D" w:rsidP="00EB44F5">
      <w:pPr>
        <w:ind w:right="-1765"/>
        <w:rPr>
          <w:rFonts w:ascii="Times" w:hAnsi="Times"/>
        </w:rPr>
      </w:pPr>
    </w:p>
    <w:p w14:paraId="23C4F9E2" w14:textId="77777777" w:rsidR="003E3750" w:rsidRPr="00EF29DC" w:rsidRDefault="007667D2" w:rsidP="00EB44F5">
      <w:pPr>
        <w:ind w:right="-1765"/>
        <w:rPr>
          <w:rFonts w:ascii="Times" w:hAnsi="Times"/>
        </w:rPr>
      </w:pPr>
      <w:r w:rsidRPr="00EF29DC">
        <w:rPr>
          <w:rFonts w:ascii="Times" w:hAnsi="Times"/>
        </w:rPr>
        <w:t xml:space="preserve">8. </w:t>
      </w:r>
      <w:r w:rsidRPr="00EF29DC">
        <w:rPr>
          <w:rFonts w:ascii="Times" w:hAnsi="Times"/>
          <w:i/>
        </w:rPr>
        <w:t>Psychological Generalizing.</w:t>
      </w:r>
      <w:r w:rsidRPr="00EF29DC">
        <w:rPr>
          <w:rFonts w:ascii="Times" w:hAnsi="Times"/>
        </w:rPr>
        <w:t xml:space="preserve"> </w:t>
      </w:r>
    </w:p>
    <w:p w14:paraId="2E242106" w14:textId="77777777" w:rsidR="003E3750" w:rsidRPr="00EF29DC" w:rsidRDefault="003E3750" w:rsidP="00EB44F5">
      <w:pPr>
        <w:ind w:right="-1765"/>
        <w:rPr>
          <w:rFonts w:ascii="Times" w:hAnsi="Times"/>
        </w:rPr>
      </w:pPr>
    </w:p>
    <w:p w14:paraId="2B754B24" w14:textId="5D7C6947" w:rsidR="00DA0A1D" w:rsidRPr="00EF29DC" w:rsidRDefault="00DA0A1D" w:rsidP="003E3750">
      <w:pPr>
        <w:ind w:right="-1765"/>
        <w:rPr>
          <w:rFonts w:ascii="Times" w:hAnsi="Times"/>
        </w:rPr>
      </w:pPr>
      <w:r w:rsidRPr="00EF29DC">
        <w:rPr>
          <w:rFonts w:ascii="Times" w:hAnsi="Times"/>
        </w:rPr>
        <w:t xml:space="preserve">It is tempting to argue </w:t>
      </w:r>
      <w:r w:rsidR="003E3750" w:rsidRPr="00EF29DC">
        <w:rPr>
          <w:rFonts w:ascii="Times" w:hAnsi="Times"/>
        </w:rPr>
        <w:t>that people who think about a common referent ‘in different ways’ will think and act differently with respect to it—and that therefore</w:t>
      </w:r>
      <w:r w:rsidRPr="00EF29DC">
        <w:rPr>
          <w:rFonts w:ascii="Times" w:hAnsi="Times"/>
        </w:rPr>
        <w:t xml:space="preserve"> we must type their files as conceptually different, in order to put them into the right categories for generalizing about their thoughts and behavior.</w:t>
      </w:r>
      <w:r w:rsidR="003E3750" w:rsidRPr="00EF29DC">
        <w:rPr>
          <w:rFonts w:ascii="Times" w:hAnsi="Times"/>
        </w:rPr>
        <w:t xml:space="preserve"> </w:t>
      </w:r>
    </w:p>
    <w:p w14:paraId="6BDB070C" w14:textId="77777777" w:rsidR="00DA0A1D" w:rsidRPr="00EF29DC" w:rsidRDefault="00DA0A1D" w:rsidP="003E3750">
      <w:pPr>
        <w:ind w:right="-1765"/>
        <w:rPr>
          <w:rFonts w:ascii="Times" w:hAnsi="Times"/>
        </w:rPr>
      </w:pPr>
    </w:p>
    <w:p w14:paraId="4CAA4AD3" w14:textId="5F65455C" w:rsidR="00DA0A1D" w:rsidRPr="00EF29DC" w:rsidRDefault="00DA0A1D" w:rsidP="003E3750">
      <w:pPr>
        <w:ind w:right="-1765"/>
        <w:rPr>
          <w:rFonts w:ascii="Times" w:hAnsi="Times"/>
        </w:rPr>
      </w:pPr>
      <w:r w:rsidRPr="00EF29DC">
        <w:rPr>
          <w:rFonts w:ascii="Times" w:hAnsi="Times"/>
        </w:rPr>
        <w:t xml:space="preserve">However, note that different </w:t>
      </w:r>
      <w:r w:rsidR="003A0311" w:rsidRPr="00EF29DC">
        <w:rPr>
          <w:rFonts w:ascii="Times" w:hAnsi="Times"/>
        </w:rPr>
        <w:t>‘</w:t>
      </w:r>
      <w:r w:rsidRPr="00EF29DC">
        <w:rPr>
          <w:rFonts w:ascii="Times" w:hAnsi="Times"/>
        </w:rPr>
        <w:t>ways of thinking</w:t>
      </w:r>
      <w:r w:rsidR="003A0311" w:rsidRPr="00EF29DC">
        <w:rPr>
          <w:rFonts w:ascii="Times" w:hAnsi="Times"/>
        </w:rPr>
        <w:t>’</w:t>
      </w:r>
      <w:r w:rsidRPr="00EF29DC">
        <w:rPr>
          <w:rFonts w:ascii="Times" w:hAnsi="Times"/>
        </w:rPr>
        <w:t xml:space="preserve"> will normally involve people having different sets of </w:t>
      </w:r>
      <w:r w:rsidRPr="00EF29DC">
        <w:rPr>
          <w:rFonts w:ascii="Times" w:hAnsi="Times"/>
          <w:i/>
        </w:rPr>
        <w:t>beliefs</w:t>
      </w:r>
      <w:r w:rsidRPr="00EF29DC">
        <w:rPr>
          <w:rFonts w:ascii="Times" w:hAnsi="Times"/>
        </w:rPr>
        <w:t xml:space="preserve"> involving their respective files, and that we can standardly use these belief differences to explain their differing thoughts and behavior, </w:t>
      </w:r>
      <w:r w:rsidRPr="00EF29DC">
        <w:rPr>
          <w:rFonts w:ascii="Times" w:hAnsi="Times"/>
          <w:i/>
        </w:rPr>
        <w:t>even if</w:t>
      </w:r>
      <w:r w:rsidRPr="00EF29DC">
        <w:rPr>
          <w:rFonts w:ascii="Times" w:hAnsi="Times"/>
        </w:rPr>
        <w:t xml:space="preserve"> we classify their files as instances of the same concepts.</w:t>
      </w:r>
    </w:p>
    <w:p w14:paraId="4E8A7F70" w14:textId="77777777" w:rsidR="00DA0A1D" w:rsidRPr="00EF29DC" w:rsidRDefault="00DA0A1D" w:rsidP="003E3750">
      <w:pPr>
        <w:ind w:right="-1765"/>
        <w:rPr>
          <w:rFonts w:ascii="Times" w:hAnsi="Times"/>
        </w:rPr>
      </w:pPr>
    </w:p>
    <w:p w14:paraId="37305B18" w14:textId="52F0FC99" w:rsidR="00796C0D" w:rsidRPr="00EF29DC" w:rsidRDefault="00DA0A1D" w:rsidP="00EB44F5">
      <w:pPr>
        <w:ind w:right="-1765"/>
        <w:rPr>
          <w:rFonts w:ascii="Times" w:hAnsi="Times"/>
        </w:rPr>
      </w:pPr>
      <w:r w:rsidRPr="00EF29DC">
        <w:rPr>
          <w:rFonts w:ascii="Times" w:hAnsi="Times"/>
        </w:rPr>
        <w:t xml:space="preserve">In any case, it’s not clear how far psychological generalizing </w:t>
      </w:r>
      <w:r w:rsidR="003A0311" w:rsidRPr="00EF29DC">
        <w:rPr>
          <w:rFonts w:ascii="Times" w:hAnsi="Times"/>
        </w:rPr>
        <w:t>appeals to</w:t>
      </w:r>
      <w:r w:rsidRPr="00EF29DC">
        <w:rPr>
          <w:rFonts w:ascii="Times" w:hAnsi="Times"/>
        </w:rPr>
        <w:t xml:space="preserve"> </w:t>
      </w:r>
      <w:r w:rsidR="003A0311" w:rsidRPr="00EF29DC">
        <w:rPr>
          <w:rFonts w:ascii="Times" w:hAnsi="Times"/>
        </w:rPr>
        <w:t>(</w:t>
      </w:r>
      <w:r w:rsidRPr="00EF29DC">
        <w:rPr>
          <w:rFonts w:ascii="Times" w:hAnsi="Times"/>
        </w:rPr>
        <w:t>interpersonal</w:t>
      </w:r>
      <w:r w:rsidR="003A0311" w:rsidRPr="00EF29DC">
        <w:rPr>
          <w:rFonts w:ascii="Times" w:hAnsi="Times"/>
        </w:rPr>
        <w:t>)</w:t>
      </w:r>
      <w:r w:rsidRPr="00EF29DC">
        <w:rPr>
          <w:rFonts w:ascii="Times" w:hAnsi="Times"/>
        </w:rPr>
        <w:t xml:space="preserve"> semantics at all, as opposed to </w:t>
      </w:r>
      <w:r w:rsidR="003A0311" w:rsidRPr="00EF29DC">
        <w:rPr>
          <w:rFonts w:ascii="Times" w:hAnsi="Times"/>
        </w:rPr>
        <w:t>(</w:t>
      </w:r>
      <w:r w:rsidRPr="00EF29DC">
        <w:rPr>
          <w:rFonts w:ascii="Times" w:hAnsi="Times"/>
        </w:rPr>
        <w:t>intrapersonal</w:t>
      </w:r>
      <w:r w:rsidR="003A0311" w:rsidRPr="00EF29DC">
        <w:rPr>
          <w:rFonts w:ascii="Times" w:hAnsi="Times"/>
        </w:rPr>
        <w:t>)</w:t>
      </w:r>
      <w:r w:rsidRPr="00EF29DC">
        <w:rPr>
          <w:rFonts w:ascii="Times" w:hAnsi="Times"/>
        </w:rPr>
        <w:t xml:space="preserve"> syntax. Many ‘logical’</w:t>
      </w:r>
      <w:r w:rsidR="00796C0D" w:rsidRPr="00EF29DC">
        <w:rPr>
          <w:rFonts w:ascii="Times" w:hAnsi="Times"/>
        </w:rPr>
        <w:t xml:space="preserve"> psychological theories </w:t>
      </w:r>
      <w:r w:rsidR="00676098" w:rsidRPr="00EF29DC">
        <w:rPr>
          <w:rFonts w:ascii="Times" w:hAnsi="Times"/>
        </w:rPr>
        <w:t xml:space="preserve">simply </w:t>
      </w:r>
      <w:r w:rsidR="00796C0D" w:rsidRPr="00EF29DC">
        <w:rPr>
          <w:rFonts w:ascii="Times" w:hAnsi="Times"/>
        </w:rPr>
        <w:t xml:space="preserve">generalize over </w:t>
      </w:r>
      <w:r w:rsidR="009A6333" w:rsidRPr="00EF29DC">
        <w:rPr>
          <w:rFonts w:ascii="Times" w:hAnsi="Times"/>
        </w:rPr>
        <w:t xml:space="preserve">syntactic </w:t>
      </w:r>
      <w:r w:rsidR="00796C0D" w:rsidRPr="00EF29DC">
        <w:rPr>
          <w:rFonts w:ascii="Times" w:hAnsi="Times"/>
        </w:rPr>
        <w:t>mental files, or words in the language of thought, without worrying about semantics. (For example, (x)(a)(b)(F)(If x believes Fa and believes a = b, x will believe Fb; again (x)(r)(a)(If x wants r, and believes action a is casually necessary for r, x will do a).)</w:t>
      </w:r>
    </w:p>
    <w:p w14:paraId="1DA1DDE4" w14:textId="77777777" w:rsidR="00796C0D" w:rsidRPr="00EF29DC" w:rsidRDefault="00796C0D" w:rsidP="00EB44F5">
      <w:pPr>
        <w:ind w:right="-1765"/>
        <w:rPr>
          <w:rFonts w:ascii="Times" w:hAnsi="Times"/>
        </w:rPr>
      </w:pPr>
    </w:p>
    <w:p w14:paraId="65CA3743" w14:textId="14A48CB2" w:rsidR="00796C0D" w:rsidRPr="00EF29DC" w:rsidRDefault="00DA0A1D" w:rsidP="00EB44F5">
      <w:pPr>
        <w:ind w:right="-1765"/>
        <w:rPr>
          <w:rFonts w:ascii="Times" w:hAnsi="Times"/>
        </w:rPr>
      </w:pPr>
      <w:r w:rsidRPr="00EF29DC">
        <w:rPr>
          <w:rFonts w:ascii="Times" w:hAnsi="Times"/>
        </w:rPr>
        <w:t xml:space="preserve">Still, there are some ‘content-sensitive’ psychological generalizations too. Roughly, these are those </w:t>
      </w:r>
      <w:r w:rsidR="00321729" w:rsidRPr="00EF29DC">
        <w:rPr>
          <w:rFonts w:ascii="Times" w:hAnsi="Times"/>
        </w:rPr>
        <w:t>generalizations that</w:t>
      </w:r>
      <w:r w:rsidRPr="00EF29DC">
        <w:rPr>
          <w:rFonts w:ascii="Times" w:hAnsi="Times"/>
        </w:rPr>
        <w:t xml:space="preserve"> track the distal results of </w:t>
      </w:r>
      <w:r w:rsidR="00321729" w:rsidRPr="00EF29DC">
        <w:rPr>
          <w:rFonts w:ascii="Times" w:hAnsi="Times"/>
        </w:rPr>
        <w:t xml:space="preserve">people’s behavior, under the general principle that people who desire </w:t>
      </w:r>
      <w:r w:rsidR="00321729" w:rsidRPr="00EF29DC">
        <w:rPr>
          <w:rFonts w:ascii="Times" w:hAnsi="Times"/>
          <w:i/>
        </w:rPr>
        <w:t>such-and-such</w:t>
      </w:r>
      <w:r w:rsidR="00321729" w:rsidRPr="00EF29DC">
        <w:rPr>
          <w:rFonts w:ascii="Times" w:hAnsi="Times"/>
        </w:rPr>
        <w:t xml:space="preserve"> (and are guided by </w:t>
      </w:r>
      <w:r w:rsidR="00321729" w:rsidRPr="00EF29DC">
        <w:rPr>
          <w:rFonts w:ascii="Times" w:hAnsi="Times"/>
          <w:i/>
        </w:rPr>
        <w:t>true</w:t>
      </w:r>
      <w:r w:rsidR="00321729" w:rsidRPr="00EF29DC">
        <w:rPr>
          <w:rFonts w:ascii="Times" w:hAnsi="Times"/>
        </w:rPr>
        <w:t xml:space="preserve"> beliefs) will get </w:t>
      </w:r>
      <w:r w:rsidR="00321729" w:rsidRPr="00EF29DC">
        <w:rPr>
          <w:rFonts w:ascii="Times" w:hAnsi="Times"/>
          <w:i/>
        </w:rPr>
        <w:t>such-and-such</w:t>
      </w:r>
      <w:r w:rsidR="00321729" w:rsidRPr="00EF29DC">
        <w:rPr>
          <w:rFonts w:ascii="Times" w:hAnsi="Times"/>
        </w:rPr>
        <w:t xml:space="preserve">. But such generalizing would seem to do just fine </w:t>
      </w:r>
      <w:r w:rsidR="00274841" w:rsidRPr="00EF29DC">
        <w:rPr>
          <w:rFonts w:ascii="Times" w:hAnsi="Times"/>
        </w:rPr>
        <w:t xml:space="preserve">with </w:t>
      </w:r>
      <w:r w:rsidR="00796C0D" w:rsidRPr="00EF29DC">
        <w:rPr>
          <w:rFonts w:ascii="Times" w:hAnsi="Times"/>
        </w:rPr>
        <w:t>typing files b</w:t>
      </w:r>
      <w:r w:rsidR="00321729" w:rsidRPr="00EF29DC">
        <w:rPr>
          <w:rFonts w:ascii="Times" w:hAnsi="Times"/>
        </w:rPr>
        <w:t>y reference</w:t>
      </w:r>
      <w:r w:rsidR="00796C0D" w:rsidRPr="00EF29DC">
        <w:rPr>
          <w:rFonts w:ascii="Times" w:hAnsi="Times"/>
        </w:rPr>
        <w:t>.</w:t>
      </w:r>
      <w:r w:rsidR="00321729" w:rsidRPr="00EF29DC">
        <w:rPr>
          <w:rFonts w:ascii="Times" w:hAnsi="Times"/>
        </w:rPr>
        <w:t xml:space="preserve"> People who want </w:t>
      </w:r>
      <w:r w:rsidR="00321729" w:rsidRPr="00EF29DC">
        <w:rPr>
          <w:rFonts w:ascii="Times" w:hAnsi="Times"/>
          <w:i/>
        </w:rPr>
        <w:t>water</w:t>
      </w:r>
      <w:r w:rsidR="00321729" w:rsidRPr="00EF29DC">
        <w:rPr>
          <w:rFonts w:ascii="Times" w:hAnsi="Times"/>
        </w:rPr>
        <w:t xml:space="preserve"> will tend to get </w:t>
      </w:r>
      <w:r w:rsidR="00321729" w:rsidRPr="00EF29DC">
        <w:rPr>
          <w:rFonts w:ascii="Times" w:hAnsi="Times"/>
          <w:i/>
        </w:rPr>
        <w:t>water</w:t>
      </w:r>
      <w:r w:rsidR="00321729" w:rsidRPr="00EF29DC">
        <w:rPr>
          <w:rFonts w:ascii="Times" w:hAnsi="Times"/>
        </w:rPr>
        <w:t xml:space="preserve"> (if they act on true beliefs), however they think about water. (And if they do draw different inferences and adopt different means because they think about water ‘in different ways’, we can explain this by their differing beliefs about water, as above.)</w:t>
      </w:r>
    </w:p>
    <w:p w14:paraId="21B0C802" w14:textId="77777777" w:rsidR="00DA0A1D" w:rsidRPr="00EF29DC" w:rsidRDefault="00DA0A1D" w:rsidP="00EB44F5">
      <w:pPr>
        <w:ind w:right="-1765"/>
        <w:rPr>
          <w:rFonts w:ascii="Times" w:hAnsi="Times"/>
        </w:rPr>
      </w:pPr>
    </w:p>
    <w:p w14:paraId="73DB8B00" w14:textId="77777777" w:rsidR="00321729" w:rsidRPr="00EF29DC" w:rsidRDefault="007667D2" w:rsidP="00EB44F5">
      <w:pPr>
        <w:ind w:right="-1765"/>
        <w:rPr>
          <w:rFonts w:ascii="Times" w:hAnsi="Times"/>
        </w:rPr>
      </w:pPr>
      <w:r w:rsidRPr="00EF29DC">
        <w:rPr>
          <w:rFonts w:ascii="Times" w:hAnsi="Times"/>
        </w:rPr>
        <w:t>9</w:t>
      </w:r>
      <w:r w:rsidR="005A1CAF" w:rsidRPr="00EF29DC">
        <w:rPr>
          <w:rFonts w:ascii="Times" w:hAnsi="Times"/>
        </w:rPr>
        <w:t xml:space="preserve">. </w:t>
      </w:r>
      <w:r w:rsidR="005A1CAF" w:rsidRPr="00EF29DC">
        <w:rPr>
          <w:rFonts w:ascii="Times" w:hAnsi="Times"/>
          <w:i/>
        </w:rPr>
        <w:t>Belief attribution</w:t>
      </w:r>
      <w:r w:rsidR="005A1CAF" w:rsidRPr="00EF29DC">
        <w:rPr>
          <w:rFonts w:ascii="Times" w:hAnsi="Times"/>
        </w:rPr>
        <w:t xml:space="preserve">. </w:t>
      </w:r>
    </w:p>
    <w:p w14:paraId="1A9F6FC0" w14:textId="77777777" w:rsidR="00321729" w:rsidRPr="00EF29DC" w:rsidRDefault="00321729" w:rsidP="00EB44F5">
      <w:pPr>
        <w:ind w:right="-1765"/>
        <w:rPr>
          <w:rFonts w:ascii="Times" w:hAnsi="Times"/>
        </w:rPr>
      </w:pPr>
    </w:p>
    <w:p w14:paraId="5023A7F9" w14:textId="48706354" w:rsidR="005A1CAF" w:rsidRPr="00EF29DC" w:rsidRDefault="005A1CAF" w:rsidP="00EB44F5">
      <w:pPr>
        <w:ind w:right="-1765"/>
        <w:rPr>
          <w:rFonts w:ascii="Times" w:hAnsi="Times"/>
        </w:rPr>
      </w:pPr>
      <w:r w:rsidRPr="00EF29DC">
        <w:rPr>
          <w:rFonts w:ascii="Times" w:hAnsi="Times"/>
        </w:rPr>
        <w:t>Well, this is hard for everybody</w:t>
      </w:r>
      <w:r w:rsidR="00D73808" w:rsidRPr="00EF29DC">
        <w:rPr>
          <w:rFonts w:ascii="Times" w:hAnsi="Times"/>
        </w:rPr>
        <w:t xml:space="preserve">. </w:t>
      </w:r>
    </w:p>
    <w:p w14:paraId="2A907E58" w14:textId="77777777" w:rsidR="00D73808" w:rsidRPr="00EF29DC" w:rsidRDefault="00D73808" w:rsidP="00EB44F5">
      <w:pPr>
        <w:ind w:right="-1765"/>
        <w:rPr>
          <w:rFonts w:ascii="Times" w:hAnsi="Times"/>
        </w:rPr>
      </w:pPr>
    </w:p>
    <w:p w14:paraId="287CCEFA" w14:textId="6571ADDE" w:rsidR="008A4242" w:rsidRPr="00EF29DC" w:rsidRDefault="00321729" w:rsidP="00EB44F5">
      <w:pPr>
        <w:ind w:right="-1765"/>
        <w:rPr>
          <w:rFonts w:ascii="Times" w:hAnsi="Times"/>
        </w:rPr>
      </w:pPr>
      <w:r w:rsidRPr="00EF29DC">
        <w:rPr>
          <w:rFonts w:ascii="Times" w:hAnsi="Times"/>
        </w:rPr>
        <w:t>I take it that b</w:t>
      </w:r>
      <w:r w:rsidR="00D73808" w:rsidRPr="00EF29DC">
        <w:rPr>
          <w:rFonts w:ascii="Times" w:hAnsi="Times"/>
        </w:rPr>
        <w:t xml:space="preserve">elief attributions convey </w:t>
      </w:r>
      <w:r w:rsidRPr="00EF29DC">
        <w:rPr>
          <w:rFonts w:ascii="Times" w:hAnsi="Times"/>
        </w:rPr>
        <w:t xml:space="preserve">inter alia </w:t>
      </w:r>
      <w:r w:rsidR="00D73808" w:rsidRPr="00EF29DC">
        <w:rPr>
          <w:rFonts w:ascii="Times" w:hAnsi="Times"/>
        </w:rPr>
        <w:t xml:space="preserve">the referential </w:t>
      </w:r>
      <w:proofErr w:type="spellStart"/>
      <w:r w:rsidR="00D73808" w:rsidRPr="00EF29DC">
        <w:rPr>
          <w:rFonts w:ascii="Times" w:hAnsi="Times"/>
        </w:rPr>
        <w:t>Russellian</w:t>
      </w:r>
      <w:proofErr w:type="spellEnd"/>
      <w:r w:rsidR="00D73808" w:rsidRPr="00EF29DC">
        <w:rPr>
          <w:rFonts w:ascii="Times" w:hAnsi="Times"/>
        </w:rPr>
        <w:t xml:space="preserve"> contents of tho</w:t>
      </w:r>
      <w:r w:rsidR="008A4242" w:rsidRPr="00EF29DC">
        <w:rPr>
          <w:rFonts w:ascii="Times" w:hAnsi="Times"/>
        </w:rPr>
        <w:t xml:space="preserve">ughts (in line with quantifying in and limited </w:t>
      </w:r>
      <w:r w:rsidR="00D73808" w:rsidRPr="00EF29DC">
        <w:rPr>
          <w:rFonts w:ascii="Times" w:hAnsi="Times"/>
        </w:rPr>
        <w:t>co-referential substitution</w:t>
      </w:r>
      <w:r w:rsidR="008A4242" w:rsidRPr="00EF29DC">
        <w:rPr>
          <w:rFonts w:ascii="Times" w:hAnsi="Times"/>
        </w:rPr>
        <w:t>).</w:t>
      </w:r>
    </w:p>
    <w:p w14:paraId="11981324" w14:textId="77777777" w:rsidR="008A4242" w:rsidRPr="00EF29DC" w:rsidRDefault="008A4242" w:rsidP="00EB44F5">
      <w:pPr>
        <w:ind w:right="-1765"/>
        <w:rPr>
          <w:rFonts w:ascii="Times" w:hAnsi="Times"/>
        </w:rPr>
      </w:pPr>
    </w:p>
    <w:p w14:paraId="044BBA62" w14:textId="7D6A58BF" w:rsidR="00D73808" w:rsidRPr="00EF29DC" w:rsidRDefault="008A4242" w:rsidP="00EB44F5">
      <w:pPr>
        <w:ind w:right="-1765"/>
        <w:rPr>
          <w:rFonts w:ascii="Times" w:hAnsi="Times"/>
        </w:rPr>
      </w:pPr>
      <w:r w:rsidRPr="00EF29DC">
        <w:rPr>
          <w:rFonts w:ascii="Times" w:hAnsi="Times"/>
        </w:rPr>
        <w:t xml:space="preserve">But </w:t>
      </w:r>
      <w:r w:rsidR="00321729" w:rsidRPr="00EF29DC">
        <w:rPr>
          <w:rFonts w:ascii="Times" w:hAnsi="Times"/>
        </w:rPr>
        <w:t xml:space="preserve">I assume that they </w:t>
      </w:r>
      <w:r w:rsidRPr="00EF29DC">
        <w:rPr>
          <w:rFonts w:ascii="Times" w:hAnsi="Times"/>
        </w:rPr>
        <w:t xml:space="preserve">also convey something about the structure of the individual believer’s files. (‘He believes that </w:t>
      </w:r>
      <w:proofErr w:type="spellStart"/>
      <w:r w:rsidRPr="00EF29DC">
        <w:rPr>
          <w:rFonts w:ascii="Times" w:hAnsi="Times"/>
        </w:rPr>
        <w:t>Ortcutt</w:t>
      </w:r>
      <w:proofErr w:type="spellEnd"/>
      <w:r w:rsidRPr="00EF29DC">
        <w:rPr>
          <w:rFonts w:ascii="Times" w:hAnsi="Times"/>
        </w:rPr>
        <w:t xml:space="preserve"> is a spy, but not that the man in the brown hat is a spy’.)</w:t>
      </w:r>
      <w:r w:rsidR="00D73808" w:rsidRPr="00EF29DC">
        <w:rPr>
          <w:rFonts w:ascii="Times" w:hAnsi="Times"/>
        </w:rPr>
        <w:t xml:space="preserve">  </w:t>
      </w:r>
    </w:p>
    <w:p w14:paraId="03F5AC61" w14:textId="77777777" w:rsidR="008A4242" w:rsidRPr="00EF29DC" w:rsidRDefault="008A4242" w:rsidP="00EB44F5">
      <w:pPr>
        <w:ind w:right="-1765"/>
        <w:rPr>
          <w:rFonts w:ascii="Times" w:hAnsi="Times"/>
        </w:rPr>
      </w:pPr>
    </w:p>
    <w:p w14:paraId="6AF8240C" w14:textId="07B64A15" w:rsidR="00923F38" w:rsidRPr="00EF29DC" w:rsidRDefault="00321729" w:rsidP="00EB44F5">
      <w:pPr>
        <w:ind w:right="-1765"/>
        <w:rPr>
          <w:rFonts w:ascii="Times" w:hAnsi="Times"/>
        </w:rPr>
      </w:pPr>
      <w:r w:rsidRPr="00EF29DC">
        <w:rPr>
          <w:rFonts w:ascii="Times" w:hAnsi="Times"/>
        </w:rPr>
        <w:lastRenderedPageBreak/>
        <w:t xml:space="preserve">The question is whether such indications of </w:t>
      </w:r>
      <w:r w:rsidR="00274841" w:rsidRPr="00EF29DC">
        <w:rPr>
          <w:rFonts w:ascii="Times" w:hAnsi="Times"/>
        </w:rPr>
        <w:t xml:space="preserve">an </w:t>
      </w:r>
      <w:r w:rsidRPr="00EF29DC">
        <w:rPr>
          <w:rFonts w:ascii="Times" w:hAnsi="Times"/>
        </w:rPr>
        <w:t>individual’s</w:t>
      </w:r>
      <w:r w:rsidR="008A4242" w:rsidRPr="00EF29DC">
        <w:rPr>
          <w:rFonts w:ascii="Times" w:hAnsi="Times"/>
        </w:rPr>
        <w:t xml:space="preserve"> structure</w:t>
      </w:r>
      <w:r w:rsidRPr="00EF29DC">
        <w:rPr>
          <w:rFonts w:ascii="Times" w:hAnsi="Times"/>
        </w:rPr>
        <w:t>s</w:t>
      </w:r>
      <w:r w:rsidR="008A4242" w:rsidRPr="00EF29DC">
        <w:rPr>
          <w:rFonts w:ascii="Times" w:hAnsi="Times"/>
        </w:rPr>
        <w:t xml:space="preserve"> of files </w:t>
      </w:r>
      <w:r w:rsidRPr="00EF29DC">
        <w:rPr>
          <w:rFonts w:ascii="Times" w:hAnsi="Times"/>
        </w:rPr>
        <w:t xml:space="preserve">are informed by some systematic </w:t>
      </w:r>
      <w:r w:rsidR="00923F38" w:rsidRPr="00EF29DC">
        <w:rPr>
          <w:rFonts w:ascii="Times" w:hAnsi="Times"/>
        </w:rPr>
        <w:t xml:space="preserve">fine-grained </w:t>
      </w:r>
      <w:r w:rsidRPr="00EF29DC">
        <w:rPr>
          <w:rFonts w:ascii="Times" w:hAnsi="Times"/>
        </w:rPr>
        <w:t xml:space="preserve">inter-individual typing of files (as opposed to </w:t>
      </w:r>
      <w:r w:rsidR="00923F38" w:rsidRPr="00EF29DC">
        <w:rPr>
          <w:rFonts w:ascii="Times" w:hAnsi="Times"/>
        </w:rPr>
        <w:t xml:space="preserve">being done </w:t>
      </w:r>
      <w:r w:rsidR="008A4242" w:rsidRPr="00EF29DC">
        <w:rPr>
          <w:rFonts w:ascii="Times" w:hAnsi="Times"/>
        </w:rPr>
        <w:t xml:space="preserve">pragmatically and contextually, </w:t>
      </w:r>
      <w:r w:rsidR="00923F38" w:rsidRPr="00EF29DC">
        <w:rPr>
          <w:rFonts w:ascii="Times" w:hAnsi="Times"/>
        </w:rPr>
        <w:t>on a case-to-case basis).</w:t>
      </w:r>
    </w:p>
    <w:p w14:paraId="2AAEE308" w14:textId="77777777" w:rsidR="00923F38" w:rsidRPr="00EF29DC" w:rsidRDefault="00923F38" w:rsidP="00EB44F5">
      <w:pPr>
        <w:ind w:right="-1765"/>
        <w:rPr>
          <w:rFonts w:ascii="Times" w:hAnsi="Times"/>
        </w:rPr>
      </w:pPr>
    </w:p>
    <w:p w14:paraId="1248664D" w14:textId="44216B42" w:rsidR="00923F38" w:rsidRPr="00EF29DC" w:rsidRDefault="00923F38" w:rsidP="00EB44F5">
      <w:pPr>
        <w:ind w:right="-1765"/>
        <w:rPr>
          <w:rFonts w:ascii="Times" w:hAnsi="Times"/>
        </w:rPr>
      </w:pPr>
      <w:r w:rsidRPr="00EF29DC">
        <w:rPr>
          <w:rFonts w:ascii="Times" w:hAnsi="Times"/>
        </w:rPr>
        <w:t>I’m inclined to say the latter, but let us come back to this issue after having a look at the issue of communication.</w:t>
      </w:r>
    </w:p>
    <w:p w14:paraId="3F9313BA" w14:textId="77777777" w:rsidR="003A0311" w:rsidRPr="00EF29DC" w:rsidRDefault="003A0311" w:rsidP="00EB44F5">
      <w:pPr>
        <w:ind w:right="-1765"/>
        <w:rPr>
          <w:rFonts w:ascii="Times" w:hAnsi="Times"/>
        </w:rPr>
      </w:pPr>
    </w:p>
    <w:p w14:paraId="4BBDDB38" w14:textId="02D6CE19" w:rsidR="00A375FD" w:rsidRPr="00EF29DC" w:rsidRDefault="00A375FD" w:rsidP="00EB44F5">
      <w:pPr>
        <w:ind w:right="-1765"/>
        <w:rPr>
          <w:rFonts w:ascii="Times" w:hAnsi="Times"/>
        </w:rPr>
      </w:pPr>
      <w:r w:rsidRPr="00EF29DC">
        <w:rPr>
          <w:rFonts w:ascii="Times" w:hAnsi="Times"/>
        </w:rPr>
        <w:t>[</w:t>
      </w:r>
      <w:r w:rsidR="00274841" w:rsidRPr="00EF29DC">
        <w:rPr>
          <w:rFonts w:ascii="Times" w:hAnsi="Times"/>
        </w:rPr>
        <w:t>But first, quickly, w</w:t>
      </w:r>
      <w:r w:rsidRPr="00EF29DC">
        <w:rPr>
          <w:rFonts w:ascii="Times" w:hAnsi="Times"/>
        </w:rPr>
        <w:t xml:space="preserve">hat about empty thoughts: X thought that </w:t>
      </w:r>
      <w:r w:rsidRPr="00EF29DC">
        <w:rPr>
          <w:rFonts w:ascii="Times" w:hAnsi="Times"/>
          <w:i/>
        </w:rPr>
        <w:t>Batman lost the Kryptonite</w:t>
      </w:r>
      <w:r w:rsidRPr="00EF29DC">
        <w:rPr>
          <w:rFonts w:ascii="Times" w:hAnsi="Times"/>
        </w:rPr>
        <w:t xml:space="preserve"> (imagine someone who didn’t know comics were fiction)?</w:t>
      </w:r>
    </w:p>
    <w:p w14:paraId="657243C8" w14:textId="77777777" w:rsidR="00A375FD" w:rsidRPr="00EF29DC" w:rsidRDefault="00A375FD" w:rsidP="00EB44F5">
      <w:pPr>
        <w:ind w:right="-1765"/>
        <w:rPr>
          <w:rFonts w:ascii="Times" w:hAnsi="Times"/>
        </w:rPr>
      </w:pPr>
    </w:p>
    <w:p w14:paraId="6B9F4118" w14:textId="79FFA7B9" w:rsidR="00A375FD" w:rsidRPr="00EF29DC" w:rsidRDefault="00A375FD" w:rsidP="00EB44F5">
      <w:pPr>
        <w:ind w:right="-1765"/>
        <w:rPr>
          <w:rFonts w:ascii="Times" w:hAnsi="Times"/>
        </w:rPr>
      </w:pPr>
      <w:r w:rsidRPr="00EF29DC">
        <w:rPr>
          <w:rFonts w:ascii="Times" w:hAnsi="Times"/>
        </w:rPr>
        <w:t>How does that fit with the idea that attribu</w:t>
      </w:r>
      <w:r w:rsidR="00923F38" w:rsidRPr="00EF29DC">
        <w:rPr>
          <w:rFonts w:ascii="Times" w:hAnsi="Times"/>
        </w:rPr>
        <w:t xml:space="preserve">tions convey </w:t>
      </w:r>
      <w:proofErr w:type="spellStart"/>
      <w:r w:rsidR="00923F38" w:rsidRPr="00EF29DC">
        <w:rPr>
          <w:rFonts w:ascii="Times" w:hAnsi="Times"/>
        </w:rPr>
        <w:t>Russellian</w:t>
      </w:r>
      <w:proofErr w:type="spellEnd"/>
      <w:r w:rsidR="00923F38" w:rsidRPr="00EF29DC">
        <w:rPr>
          <w:rFonts w:ascii="Times" w:hAnsi="Times"/>
        </w:rPr>
        <w:t xml:space="preserve"> content?</w:t>
      </w:r>
      <w:r w:rsidRPr="00EF29DC">
        <w:rPr>
          <w:rFonts w:ascii="Times" w:hAnsi="Times"/>
        </w:rPr>
        <w:t xml:space="preserve"> Isn’t this going to make all such attributions come out false?</w:t>
      </w:r>
    </w:p>
    <w:p w14:paraId="27546DB3" w14:textId="77777777" w:rsidR="00A375FD" w:rsidRPr="00EF29DC" w:rsidRDefault="00A375FD" w:rsidP="00EB44F5">
      <w:pPr>
        <w:ind w:right="-1765"/>
        <w:rPr>
          <w:rFonts w:ascii="Times" w:hAnsi="Times"/>
        </w:rPr>
      </w:pPr>
    </w:p>
    <w:p w14:paraId="6D012891" w14:textId="657F9301" w:rsidR="00A375FD" w:rsidRPr="00EF29DC" w:rsidRDefault="00A375FD" w:rsidP="00EB44F5">
      <w:pPr>
        <w:ind w:right="-1765"/>
        <w:rPr>
          <w:rFonts w:ascii="Times" w:hAnsi="Times"/>
        </w:rPr>
      </w:pPr>
      <w:r w:rsidRPr="00EF29DC">
        <w:rPr>
          <w:rFonts w:ascii="Times" w:hAnsi="Times"/>
        </w:rPr>
        <w:t>Three options:</w:t>
      </w:r>
    </w:p>
    <w:p w14:paraId="607E39E3" w14:textId="30E9AF4F" w:rsidR="00A375FD" w:rsidRPr="00EF29DC" w:rsidRDefault="00A375FD" w:rsidP="00EB44F5">
      <w:pPr>
        <w:ind w:right="-1765"/>
        <w:rPr>
          <w:rFonts w:ascii="Times" w:hAnsi="Times"/>
        </w:rPr>
      </w:pPr>
      <w:r w:rsidRPr="00EF29DC">
        <w:rPr>
          <w:rFonts w:ascii="Times" w:hAnsi="Times"/>
        </w:rPr>
        <w:t xml:space="preserve">(a) Bring in intentional objects a la </w:t>
      </w:r>
      <w:r w:rsidR="00274841" w:rsidRPr="00EF29DC">
        <w:rPr>
          <w:rFonts w:ascii="Times" w:hAnsi="Times"/>
        </w:rPr>
        <w:t xml:space="preserve">Tim </w:t>
      </w:r>
      <w:r w:rsidRPr="00EF29DC">
        <w:rPr>
          <w:rFonts w:ascii="Times" w:hAnsi="Times"/>
        </w:rPr>
        <w:t xml:space="preserve">Crane and </w:t>
      </w:r>
      <w:r w:rsidR="00274841" w:rsidRPr="00EF29DC">
        <w:rPr>
          <w:rFonts w:ascii="Times" w:hAnsi="Times"/>
        </w:rPr>
        <w:t xml:space="preserve">Graham </w:t>
      </w:r>
      <w:r w:rsidRPr="00EF29DC">
        <w:rPr>
          <w:rFonts w:ascii="Times" w:hAnsi="Times"/>
        </w:rPr>
        <w:t xml:space="preserve">Priest. (But I’m suspicious of objects whose </w:t>
      </w:r>
      <w:r w:rsidRPr="00EF29DC">
        <w:rPr>
          <w:rFonts w:ascii="Times" w:hAnsi="Times"/>
          <w:i/>
        </w:rPr>
        <w:t>only</w:t>
      </w:r>
      <w:r w:rsidRPr="00EF29DC">
        <w:rPr>
          <w:rFonts w:ascii="Times" w:hAnsi="Times"/>
        </w:rPr>
        <w:t xml:space="preserve"> role it to make </w:t>
      </w:r>
      <w:r w:rsidR="009A6333" w:rsidRPr="00EF29DC">
        <w:rPr>
          <w:rFonts w:ascii="Times" w:hAnsi="Times"/>
        </w:rPr>
        <w:t xml:space="preserve">certain </w:t>
      </w:r>
      <w:r w:rsidR="00274841" w:rsidRPr="00EF29DC">
        <w:rPr>
          <w:rFonts w:ascii="Times" w:hAnsi="Times"/>
        </w:rPr>
        <w:t xml:space="preserve">plausible </w:t>
      </w:r>
      <w:r w:rsidRPr="00EF29DC">
        <w:rPr>
          <w:rFonts w:ascii="Times" w:hAnsi="Times"/>
        </w:rPr>
        <w:t xml:space="preserve">assertions </w:t>
      </w:r>
      <w:r w:rsidR="00274841" w:rsidRPr="00EF29DC">
        <w:rPr>
          <w:rFonts w:ascii="Times" w:hAnsi="Times"/>
        </w:rPr>
        <w:t xml:space="preserve">come out </w:t>
      </w:r>
      <w:r w:rsidRPr="00EF29DC">
        <w:rPr>
          <w:rFonts w:ascii="Times" w:hAnsi="Times"/>
        </w:rPr>
        <w:t>true.)</w:t>
      </w:r>
    </w:p>
    <w:p w14:paraId="1AAFF229" w14:textId="4DFFE4F5" w:rsidR="00A375FD" w:rsidRPr="00EF29DC" w:rsidRDefault="00A375FD" w:rsidP="00EB44F5">
      <w:pPr>
        <w:ind w:right="-1765"/>
        <w:rPr>
          <w:rFonts w:ascii="Times" w:hAnsi="Times"/>
        </w:rPr>
      </w:pPr>
      <w:r w:rsidRPr="00EF29DC">
        <w:rPr>
          <w:rFonts w:ascii="Times" w:hAnsi="Times"/>
        </w:rPr>
        <w:t xml:space="preserve">(b) Go strongly </w:t>
      </w:r>
      <w:proofErr w:type="spellStart"/>
      <w:r w:rsidRPr="00EF29DC">
        <w:rPr>
          <w:rFonts w:ascii="Times" w:hAnsi="Times"/>
        </w:rPr>
        <w:t>Fregean</w:t>
      </w:r>
      <w:proofErr w:type="spellEnd"/>
      <w:r w:rsidRPr="00EF29DC">
        <w:rPr>
          <w:rFonts w:ascii="Times" w:hAnsi="Times"/>
        </w:rPr>
        <w:t xml:space="preserve">, and deny that attributions imply </w:t>
      </w:r>
      <w:proofErr w:type="spellStart"/>
      <w:r w:rsidRPr="00EF29DC">
        <w:rPr>
          <w:rFonts w:ascii="Times" w:hAnsi="Times"/>
        </w:rPr>
        <w:t>Russellian</w:t>
      </w:r>
      <w:proofErr w:type="spellEnd"/>
      <w:r w:rsidRPr="00EF29DC">
        <w:rPr>
          <w:rFonts w:ascii="Times" w:hAnsi="Times"/>
        </w:rPr>
        <w:t xml:space="preserve"> contents. (But how then do we account for qua</w:t>
      </w:r>
      <w:r w:rsidR="00F11A26" w:rsidRPr="00EF29DC">
        <w:rPr>
          <w:rFonts w:ascii="Times" w:hAnsi="Times"/>
        </w:rPr>
        <w:t xml:space="preserve">ntifying in, substitutions, </w:t>
      </w:r>
      <w:proofErr w:type="spellStart"/>
      <w:r w:rsidR="00F11A26" w:rsidRPr="00EF29DC">
        <w:rPr>
          <w:rFonts w:ascii="Times" w:hAnsi="Times"/>
        </w:rPr>
        <w:t>etc</w:t>
      </w:r>
      <w:proofErr w:type="spellEnd"/>
      <w:r w:rsidR="00F11A26" w:rsidRPr="00EF29DC">
        <w:rPr>
          <w:rFonts w:ascii="Times" w:hAnsi="Times"/>
        </w:rPr>
        <w:t>?</w:t>
      </w:r>
      <w:r w:rsidRPr="00EF29DC">
        <w:rPr>
          <w:rFonts w:ascii="Times" w:hAnsi="Times"/>
        </w:rPr>
        <w:t>)</w:t>
      </w:r>
    </w:p>
    <w:p w14:paraId="082139F2" w14:textId="1AEC25A2" w:rsidR="00A375FD" w:rsidRPr="00EF29DC" w:rsidRDefault="00A375FD" w:rsidP="00EB44F5">
      <w:pPr>
        <w:ind w:right="-1765"/>
        <w:rPr>
          <w:rFonts w:ascii="Times" w:hAnsi="Times"/>
        </w:rPr>
      </w:pPr>
      <w:r w:rsidRPr="00EF29DC">
        <w:rPr>
          <w:rFonts w:ascii="Times" w:hAnsi="Times"/>
        </w:rPr>
        <w:t>(c)</w:t>
      </w:r>
      <w:r w:rsidR="00F11A26" w:rsidRPr="00EF29DC">
        <w:rPr>
          <w:rFonts w:ascii="Times" w:hAnsi="Times"/>
        </w:rPr>
        <w:t xml:space="preserve"> Say that attri</w:t>
      </w:r>
      <w:r w:rsidRPr="00EF29DC">
        <w:rPr>
          <w:rFonts w:ascii="Times" w:hAnsi="Times"/>
        </w:rPr>
        <w:t xml:space="preserve">butions of empty thoughts are </w:t>
      </w:r>
      <w:r w:rsidR="00923F38" w:rsidRPr="00EF29DC">
        <w:rPr>
          <w:rFonts w:ascii="Times" w:hAnsi="Times"/>
        </w:rPr>
        <w:t xml:space="preserve">strictly speaking </w:t>
      </w:r>
      <w:r w:rsidRPr="00EF29DC">
        <w:rPr>
          <w:rFonts w:ascii="Times" w:hAnsi="Times"/>
        </w:rPr>
        <w:t xml:space="preserve">false, and explain how they convey </w:t>
      </w:r>
      <w:r w:rsidR="00923F38" w:rsidRPr="00EF29DC">
        <w:rPr>
          <w:rFonts w:ascii="Times" w:hAnsi="Times"/>
        </w:rPr>
        <w:t xml:space="preserve">information (about the individual’s structure of files) </w:t>
      </w:r>
      <w:r w:rsidRPr="00EF29DC">
        <w:rPr>
          <w:rFonts w:ascii="Times" w:hAnsi="Times"/>
        </w:rPr>
        <w:t>even so.</w:t>
      </w:r>
      <w:r w:rsidR="00923F38" w:rsidRPr="00EF29DC">
        <w:rPr>
          <w:rFonts w:ascii="Times" w:hAnsi="Times"/>
        </w:rPr>
        <w:t xml:space="preserve"> This is the line I’m inclined to </w:t>
      </w:r>
      <w:proofErr w:type="spellStart"/>
      <w:r w:rsidR="00923F38" w:rsidRPr="00EF29DC">
        <w:rPr>
          <w:rFonts w:ascii="Times" w:hAnsi="Times"/>
        </w:rPr>
        <w:t>favour</w:t>
      </w:r>
      <w:proofErr w:type="spellEnd"/>
      <w:r w:rsidR="00923F38" w:rsidRPr="00EF29DC">
        <w:rPr>
          <w:rFonts w:ascii="Times" w:hAnsi="Times"/>
        </w:rPr>
        <w:t>,</w:t>
      </w:r>
      <w:r w:rsidRPr="00EF29DC">
        <w:rPr>
          <w:rFonts w:ascii="Times" w:hAnsi="Times"/>
        </w:rPr>
        <w:t xml:space="preserve">] </w:t>
      </w:r>
    </w:p>
    <w:p w14:paraId="3B2CCFAC" w14:textId="63CBA568" w:rsidR="00B072F1" w:rsidRPr="00EF29DC" w:rsidRDefault="00B072F1" w:rsidP="00EB44F5">
      <w:pPr>
        <w:ind w:right="-1765"/>
        <w:rPr>
          <w:rFonts w:ascii="Times" w:hAnsi="Times"/>
        </w:rPr>
      </w:pPr>
    </w:p>
    <w:p w14:paraId="706C6BC6" w14:textId="77777777" w:rsidR="00923F38" w:rsidRPr="00EF29DC" w:rsidRDefault="007667D2" w:rsidP="00EB44F5">
      <w:pPr>
        <w:ind w:right="-1765"/>
        <w:rPr>
          <w:rFonts w:ascii="Times" w:hAnsi="Times"/>
        </w:rPr>
      </w:pPr>
      <w:r w:rsidRPr="00EF29DC">
        <w:rPr>
          <w:rFonts w:ascii="Times" w:hAnsi="Times"/>
        </w:rPr>
        <w:t>10</w:t>
      </w:r>
      <w:r w:rsidR="00B072F1" w:rsidRPr="00EF29DC">
        <w:rPr>
          <w:rFonts w:ascii="Times" w:hAnsi="Times"/>
        </w:rPr>
        <w:t xml:space="preserve">. </w:t>
      </w:r>
      <w:r w:rsidR="00B072F1" w:rsidRPr="00EF29DC">
        <w:rPr>
          <w:rFonts w:ascii="Times" w:hAnsi="Times"/>
          <w:i/>
        </w:rPr>
        <w:t>Communication</w:t>
      </w:r>
      <w:r w:rsidR="00B072F1" w:rsidRPr="00EF29DC">
        <w:rPr>
          <w:rFonts w:ascii="Times" w:hAnsi="Times"/>
        </w:rPr>
        <w:t>.</w:t>
      </w:r>
      <w:r w:rsidR="000310CA" w:rsidRPr="00EF29DC">
        <w:rPr>
          <w:rFonts w:ascii="Times" w:hAnsi="Times"/>
        </w:rPr>
        <w:t xml:space="preserve"> </w:t>
      </w:r>
    </w:p>
    <w:p w14:paraId="7384512B" w14:textId="77777777" w:rsidR="00923F38" w:rsidRPr="00EF29DC" w:rsidRDefault="00923F38" w:rsidP="00EB44F5">
      <w:pPr>
        <w:ind w:right="-1765"/>
        <w:rPr>
          <w:rFonts w:ascii="Times" w:hAnsi="Times"/>
        </w:rPr>
      </w:pPr>
    </w:p>
    <w:p w14:paraId="0D0B869D" w14:textId="0A6F866A" w:rsidR="000310CA" w:rsidRPr="00EF29DC" w:rsidRDefault="000310CA" w:rsidP="00EB44F5">
      <w:pPr>
        <w:ind w:right="-1765"/>
        <w:rPr>
          <w:rFonts w:ascii="Times" w:hAnsi="Times"/>
        </w:rPr>
      </w:pPr>
      <w:r w:rsidRPr="00EF29DC">
        <w:rPr>
          <w:rFonts w:ascii="Times" w:hAnsi="Times"/>
        </w:rPr>
        <w:t xml:space="preserve">Why not just say that A communicates their thought to B just in case B comes to house a thought with the same </w:t>
      </w:r>
      <w:proofErr w:type="spellStart"/>
      <w:r w:rsidRPr="00EF29DC">
        <w:rPr>
          <w:rFonts w:ascii="Times" w:hAnsi="Times"/>
        </w:rPr>
        <w:t>Russellian</w:t>
      </w:r>
      <w:proofErr w:type="spellEnd"/>
      <w:r w:rsidRPr="00EF29DC">
        <w:rPr>
          <w:rFonts w:ascii="Times" w:hAnsi="Times"/>
        </w:rPr>
        <w:t xml:space="preserve"> content as the one A intended to convey? That’s the primary purpose of language after all—to pass around accurate information about real-world objects, not to </w:t>
      </w:r>
      <w:r w:rsidR="0089025C" w:rsidRPr="00EF29DC">
        <w:rPr>
          <w:rFonts w:ascii="Times" w:hAnsi="Times"/>
        </w:rPr>
        <w:t>be some medium of psychological confession.</w:t>
      </w:r>
    </w:p>
    <w:p w14:paraId="3D051DD0" w14:textId="77777777" w:rsidR="0089025C" w:rsidRPr="00EF29DC" w:rsidRDefault="0089025C" w:rsidP="00EB44F5">
      <w:pPr>
        <w:ind w:right="-1765"/>
        <w:rPr>
          <w:rFonts w:ascii="Times" w:hAnsi="Times"/>
        </w:rPr>
      </w:pPr>
    </w:p>
    <w:p w14:paraId="085581BE" w14:textId="2C613041" w:rsidR="0089025C" w:rsidRPr="00EF29DC" w:rsidRDefault="0089025C" w:rsidP="00EB44F5">
      <w:pPr>
        <w:ind w:right="-1765"/>
        <w:rPr>
          <w:rFonts w:ascii="Times" w:hAnsi="Times"/>
        </w:rPr>
      </w:pPr>
      <w:r w:rsidRPr="00EF29DC">
        <w:rPr>
          <w:rFonts w:ascii="Times" w:hAnsi="Times"/>
        </w:rPr>
        <w:t xml:space="preserve">What about understanding that two terms in the speaker’s utterance are co-referential de jure? I am happy to allow that this is </w:t>
      </w:r>
      <w:r w:rsidR="003A0311" w:rsidRPr="00EF29DC">
        <w:rPr>
          <w:rFonts w:ascii="Times" w:hAnsi="Times"/>
        </w:rPr>
        <w:t>often part of what gets</w:t>
      </w:r>
      <w:r w:rsidRPr="00EF29DC">
        <w:rPr>
          <w:rFonts w:ascii="Times" w:hAnsi="Times"/>
        </w:rPr>
        <w:t xml:space="preserve"> communicated. But note that all the hearer has to appreciate </w:t>
      </w:r>
      <w:r w:rsidR="00274841" w:rsidRPr="00EF29DC">
        <w:rPr>
          <w:rFonts w:ascii="Times" w:hAnsi="Times"/>
        </w:rPr>
        <w:t xml:space="preserve">in such cases </w:t>
      </w:r>
      <w:r w:rsidRPr="00EF29DC">
        <w:rPr>
          <w:rFonts w:ascii="Times" w:hAnsi="Times"/>
        </w:rPr>
        <w:t xml:space="preserve">is that the same file is </w:t>
      </w:r>
      <w:r w:rsidR="00F805BE" w:rsidRPr="00EF29DC">
        <w:rPr>
          <w:rFonts w:ascii="Times" w:hAnsi="Times"/>
        </w:rPr>
        <w:t>expressed</w:t>
      </w:r>
      <w:r w:rsidR="00274841" w:rsidRPr="00EF29DC">
        <w:rPr>
          <w:rFonts w:ascii="Times" w:hAnsi="Times"/>
        </w:rPr>
        <w:t xml:space="preserve"> by</w:t>
      </w:r>
      <w:r w:rsidRPr="00EF29DC">
        <w:rPr>
          <w:rFonts w:ascii="Times" w:hAnsi="Times"/>
        </w:rPr>
        <w:t xml:space="preserve"> both </w:t>
      </w:r>
      <w:r w:rsidR="00274841" w:rsidRPr="00EF29DC">
        <w:rPr>
          <w:rFonts w:ascii="Times" w:hAnsi="Times"/>
        </w:rPr>
        <w:t>terms</w:t>
      </w:r>
      <w:r w:rsidR="00F805BE" w:rsidRPr="00EF29DC">
        <w:rPr>
          <w:rFonts w:ascii="Times" w:hAnsi="Times"/>
        </w:rPr>
        <w:t xml:space="preserve">. Francois </w:t>
      </w:r>
      <w:r w:rsidR="00923F38" w:rsidRPr="00EF29DC">
        <w:rPr>
          <w:rFonts w:ascii="Times" w:hAnsi="Times"/>
        </w:rPr>
        <w:t>in Istanbul</w:t>
      </w:r>
      <w:r w:rsidR="00F805BE" w:rsidRPr="00EF29DC">
        <w:rPr>
          <w:rFonts w:ascii="Times" w:hAnsi="Times"/>
        </w:rPr>
        <w:t xml:space="preserve"> gave us a very elegant and convincing analysis of what exactly needs to be understood in such cases. But that nowhere required, as far as I could see, that the hearer’s files are anything more than co-referential with the speaker’s.</w:t>
      </w:r>
    </w:p>
    <w:p w14:paraId="362AD575" w14:textId="77777777" w:rsidR="00923F38" w:rsidRPr="00EF29DC" w:rsidRDefault="00923F38" w:rsidP="00EB44F5">
      <w:pPr>
        <w:ind w:right="-1765"/>
        <w:rPr>
          <w:rFonts w:ascii="Times" w:hAnsi="Times"/>
        </w:rPr>
      </w:pPr>
    </w:p>
    <w:p w14:paraId="244BC6A4" w14:textId="19BB362D" w:rsidR="00923F38" w:rsidRPr="00EF29DC" w:rsidRDefault="00923F38" w:rsidP="00EB44F5">
      <w:pPr>
        <w:ind w:right="-1765"/>
        <w:rPr>
          <w:rFonts w:ascii="Times" w:hAnsi="Times"/>
        </w:rPr>
      </w:pPr>
      <w:r w:rsidRPr="00EF29DC">
        <w:rPr>
          <w:rFonts w:ascii="Times" w:hAnsi="Times"/>
        </w:rPr>
        <w:t>That is</w:t>
      </w:r>
      <w:r w:rsidR="00302EFF" w:rsidRPr="00EF29DC">
        <w:rPr>
          <w:rFonts w:ascii="Times" w:hAnsi="Times"/>
        </w:rPr>
        <w:t>,</w:t>
      </w:r>
      <w:r w:rsidRPr="00EF29DC">
        <w:rPr>
          <w:rFonts w:ascii="Times" w:hAnsi="Times"/>
        </w:rPr>
        <w:t xml:space="preserve"> the hearer who hears ‘John is fat, John is tall . . .’ needs to appreciate that those two tokens of ‘John’ are two expressions of the </w:t>
      </w:r>
      <w:r w:rsidRPr="00EF29DC">
        <w:rPr>
          <w:rFonts w:ascii="Times" w:hAnsi="Times"/>
          <w:i/>
        </w:rPr>
        <w:t>same</w:t>
      </w:r>
      <w:r w:rsidRPr="00EF29DC">
        <w:rPr>
          <w:rFonts w:ascii="Times" w:hAnsi="Times"/>
        </w:rPr>
        <w:t xml:space="preserve"> speaker-file. And </w:t>
      </w:r>
      <w:r w:rsidR="003A0311" w:rsidRPr="00EF29DC">
        <w:rPr>
          <w:rFonts w:ascii="Times" w:hAnsi="Times"/>
        </w:rPr>
        <w:t xml:space="preserve">so </w:t>
      </w:r>
      <w:r w:rsidR="00302EFF" w:rsidRPr="00EF29DC">
        <w:rPr>
          <w:rFonts w:ascii="Times" w:hAnsi="Times"/>
        </w:rPr>
        <w:t>the hearer should understand that</w:t>
      </w:r>
      <w:r w:rsidRPr="00EF29DC">
        <w:rPr>
          <w:rFonts w:ascii="Times" w:hAnsi="Times"/>
        </w:rPr>
        <w:t xml:space="preserve"> utterance by forming two thoughts using the </w:t>
      </w:r>
      <w:r w:rsidRPr="00EF29DC">
        <w:rPr>
          <w:rFonts w:ascii="Times" w:hAnsi="Times"/>
          <w:i/>
        </w:rPr>
        <w:t>same</w:t>
      </w:r>
      <w:r w:rsidRPr="00EF29DC">
        <w:rPr>
          <w:rFonts w:ascii="Times" w:hAnsi="Times"/>
        </w:rPr>
        <w:t xml:space="preserve"> hearer-file. Everybody will t</w:t>
      </w:r>
      <w:r w:rsidR="00302EFF" w:rsidRPr="00EF29DC">
        <w:rPr>
          <w:rFonts w:ascii="Times" w:hAnsi="Times"/>
        </w:rPr>
        <w:t>hen be geared up to trade on</w:t>
      </w:r>
      <w:r w:rsidRPr="00EF29DC">
        <w:rPr>
          <w:rFonts w:ascii="Times" w:hAnsi="Times"/>
        </w:rPr>
        <w:t xml:space="preserve"> de jure co-ref</w:t>
      </w:r>
      <w:r w:rsidR="00302EFF" w:rsidRPr="00EF29DC">
        <w:rPr>
          <w:rFonts w:ascii="Times" w:hAnsi="Times"/>
        </w:rPr>
        <w:t xml:space="preserve">erence, so to speak. But nothing yet seems to require any finer-grained commonality </w:t>
      </w:r>
      <w:r w:rsidR="003A0311" w:rsidRPr="00EF29DC">
        <w:rPr>
          <w:rFonts w:ascii="Times" w:hAnsi="Times"/>
        </w:rPr>
        <w:t xml:space="preserve">than coarse co-reference </w:t>
      </w:r>
      <w:r w:rsidR="00302EFF" w:rsidRPr="00EF29DC">
        <w:rPr>
          <w:rFonts w:ascii="Times" w:hAnsi="Times"/>
        </w:rPr>
        <w:t>between speaker’s and hearer’s files</w:t>
      </w:r>
      <w:r w:rsidR="003A0311" w:rsidRPr="00EF29DC">
        <w:rPr>
          <w:rFonts w:ascii="Times" w:hAnsi="Times"/>
        </w:rPr>
        <w:t>.</w:t>
      </w:r>
    </w:p>
    <w:p w14:paraId="38C73E67" w14:textId="77777777" w:rsidR="00F11A26" w:rsidRPr="00EF29DC" w:rsidRDefault="00F11A26" w:rsidP="00EB44F5">
      <w:pPr>
        <w:ind w:right="-1765"/>
        <w:rPr>
          <w:rFonts w:ascii="Times" w:hAnsi="Times"/>
        </w:rPr>
      </w:pPr>
    </w:p>
    <w:p w14:paraId="4EB1D51A" w14:textId="6B26452A" w:rsidR="00F11A26" w:rsidRPr="00EF29DC" w:rsidRDefault="00F11A26" w:rsidP="00EB44F5">
      <w:pPr>
        <w:ind w:right="-1765"/>
        <w:rPr>
          <w:rFonts w:ascii="Times" w:hAnsi="Times"/>
        </w:rPr>
      </w:pPr>
      <w:r w:rsidRPr="00EF29DC">
        <w:rPr>
          <w:rFonts w:ascii="Times" w:hAnsi="Times"/>
        </w:rPr>
        <w:t xml:space="preserve">11. But now I realize there are </w:t>
      </w:r>
      <w:r w:rsidRPr="00EF29DC">
        <w:rPr>
          <w:rFonts w:ascii="Times" w:hAnsi="Times"/>
          <w:i/>
        </w:rPr>
        <w:t>harder cases</w:t>
      </w:r>
      <w:r w:rsidRPr="00EF29DC">
        <w:rPr>
          <w:rFonts w:ascii="Times" w:hAnsi="Times"/>
        </w:rPr>
        <w:t>.</w:t>
      </w:r>
    </w:p>
    <w:p w14:paraId="17491E90" w14:textId="77777777" w:rsidR="00F11A26" w:rsidRPr="00EF29DC" w:rsidRDefault="00F11A26" w:rsidP="00EB44F5">
      <w:pPr>
        <w:ind w:right="-1765"/>
        <w:rPr>
          <w:rFonts w:ascii="Times" w:hAnsi="Times"/>
        </w:rPr>
      </w:pPr>
    </w:p>
    <w:p w14:paraId="45E19F31" w14:textId="49A7F43C" w:rsidR="00F11A26" w:rsidRPr="00EF29DC" w:rsidRDefault="00302EFF" w:rsidP="00EB44F5">
      <w:pPr>
        <w:ind w:right="-1765"/>
        <w:rPr>
          <w:rFonts w:ascii="Times" w:hAnsi="Times"/>
        </w:rPr>
      </w:pPr>
      <w:r w:rsidRPr="00EF29DC">
        <w:rPr>
          <w:rFonts w:ascii="Times" w:hAnsi="Times"/>
        </w:rPr>
        <w:t xml:space="preserve">One is </w:t>
      </w:r>
      <w:proofErr w:type="spellStart"/>
      <w:r w:rsidR="00F11A26" w:rsidRPr="00EF29DC">
        <w:rPr>
          <w:rFonts w:ascii="Times" w:hAnsi="Times"/>
        </w:rPr>
        <w:t>Loar’s</w:t>
      </w:r>
      <w:proofErr w:type="spellEnd"/>
      <w:r w:rsidR="00F11A26" w:rsidRPr="00EF29DC">
        <w:rPr>
          <w:rFonts w:ascii="Times" w:hAnsi="Times"/>
        </w:rPr>
        <w:t xml:space="preserve"> case where X says to Y, on the train, ‘That guy’s a stockbroker’ intending the guy they watched</w:t>
      </w:r>
      <w:r w:rsidR="00274841" w:rsidRPr="00EF29DC">
        <w:rPr>
          <w:rFonts w:ascii="Times" w:hAnsi="Times"/>
        </w:rPr>
        <w:t xml:space="preserve"> on TV last night and have</w:t>
      </w:r>
      <w:r w:rsidRPr="00EF29DC">
        <w:rPr>
          <w:rFonts w:ascii="Times" w:hAnsi="Times"/>
        </w:rPr>
        <w:t xml:space="preserve"> been </w:t>
      </w:r>
      <w:r w:rsidR="00F11A26" w:rsidRPr="00EF29DC">
        <w:rPr>
          <w:rFonts w:ascii="Times" w:hAnsi="Times"/>
        </w:rPr>
        <w:t>talking about</w:t>
      </w:r>
      <w:r w:rsidRPr="00EF29DC">
        <w:rPr>
          <w:rFonts w:ascii="Times" w:hAnsi="Times"/>
        </w:rPr>
        <w:t xml:space="preserve"> on the train</w:t>
      </w:r>
      <w:r w:rsidR="00F11A26" w:rsidRPr="00EF29DC">
        <w:rPr>
          <w:rFonts w:ascii="Times" w:hAnsi="Times"/>
        </w:rPr>
        <w:t xml:space="preserve">, but Y understands him as referring to the guy they are </w:t>
      </w:r>
      <w:r w:rsidR="00274841" w:rsidRPr="00EF29DC">
        <w:rPr>
          <w:rFonts w:ascii="Times" w:hAnsi="Times"/>
        </w:rPr>
        <w:t xml:space="preserve">now </w:t>
      </w:r>
      <w:r w:rsidR="00F11A26" w:rsidRPr="00EF29DC">
        <w:rPr>
          <w:rFonts w:ascii="Times" w:hAnsi="Times"/>
        </w:rPr>
        <w:t>bo</w:t>
      </w:r>
      <w:r w:rsidR="00274841" w:rsidRPr="00EF29DC">
        <w:rPr>
          <w:rFonts w:ascii="Times" w:hAnsi="Times"/>
        </w:rPr>
        <w:t>th looking at across the aisle—</w:t>
      </w:r>
      <w:r w:rsidR="00F11A26" w:rsidRPr="00EF29DC">
        <w:rPr>
          <w:rFonts w:ascii="Times" w:hAnsi="Times"/>
        </w:rPr>
        <w:t>who</w:t>
      </w:r>
      <w:r w:rsidR="00274841" w:rsidRPr="00EF29DC">
        <w:rPr>
          <w:rFonts w:ascii="Times" w:hAnsi="Times"/>
        </w:rPr>
        <w:t xml:space="preserve"> i</w:t>
      </w:r>
      <w:r w:rsidR="00F11A26" w:rsidRPr="00EF29DC">
        <w:rPr>
          <w:rFonts w:ascii="Times" w:hAnsi="Times"/>
        </w:rPr>
        <w:t>s in fact the same person.</w:t>
      </w:r>
      <w:r w:rsidRPr="00EF29DC">
        <w:rPr>
          <w:rFonts w:ascii="Times" w:hAnsi="Times"/>
        </w:rPr>
        <w:t xml:space="preserve"> Now here the speaker’s thought and the hearer’s thought involve files that are co-referential OK, but it looks like a clear case of miscommunication.</w:t>
      </w:r>
    </w:p>
    <w:p w14:paraId="7F840931" w14:textId="77777777" w:rsidR="00F11A26" w:rsidRPr="00EF29DC" w:rsidRDefault="00F11A26" w:rsidP="00EB44F5">
      <w:pPr>
        <w:ind w:right="-1765"/>
        <w:rPr>
          <w:rFonts w:ascii="Times" w:hAnsi="Times"/>
        </w:rPr>
      </w:pPr>
    </w:p>
    <w:p w14:paraId="363847B5" w14:textId="12A18FA1" w:rsidR="00F11A26" w:rsidRPr="00EF29DC" w:rsidRDefault="00F11A26" w:rsidP="00EB44F5">
      <w:pPr>
        <w:ind w:right="-1765"/>
        <w:rPr>
          <w:rFonts w:ascii="Times" w:hAnsi="Times"/>
        </w:rPr>
      </w:pPr>
      <w:r w:rsidRPr="00EF29DC">
        <w:rPr>
          <w:rFonts w:ascii="Times" w:hAnsi="Times"/>
        </w:rPr>
        <w:lastRenderedPageBreak/>
        <w:t xml:space="preserve">Or, in a community that doesn’t know Sam Clemens = Mark Twain, you say ‘SC is rich’ and I mishear you as saying that </w:t>
      </w:r>
      <w:r w:rsidR="00302EFF" w:rsidRPr="00EF29DC">
        <w:rPr>
          <w:rFonts w:ascii="Times" w:hAnsi="Times"/>
        </w:rPr>
        <w:t xml:space="preserve">‘MT is rich’ and form the thought that </w:t>
      </w:r>
      <w:r w:rsidRPr="00EF29DC">
        <w:rPr>
          <w:rFonts w:ascii="Times" w:hAnsi="Times"/>
          <w:i/>
        </w:rPr>
        <w:t>MT is rich</w:t>
      </w:r>
      <w:r w:rsidRPr="00EF29DC">
        <w:rPr>
          <w:rFonts w:ascii="Times" w:hAnsi="Times"/>
        </w:rPr>
        <w:t>.</w:t>
      </w:r>
      <w:r w:rsidR="00302EFF" w:rsidRPr="00EF29DC">
        <w:rPr>
          <w:rFonts w:ascii="Times" w:hAnsi="Times"/>
        </w:rPr>
        <w:t xml:space="preserve"> Here again the speaker’s and hearer’s files are co-referent</w:t>
      </w:r>
      <w:r w:rsidR="00274841" w:rsidRPr="00EF29DC">
        <w:rPr>
          <w:rFonts w:ascii="Times" w:hAnsi="Times"/>
        </w:rPr>
        <w:t>ial, but it doesn’t look like they</w:t>
      </w:r>
      <w:r w:rsidR="00302EFF" w:rsidRPr="00EF29DC">
        <w:rPr>
          <w:rFonts w:ascii="Times" w:hAnsi="Times"/>
        </w:rPr>
        <w:t xml:space="preserve"> have communicated successfully.</w:t>
      </w:r>
    </w:p>
    <w:p w14:paraId="124176DE" w14:textId="77777777" w:rsidR="000310CA" w:rsidRPr="00EF29DC" w:rsidRDefault="000310CA" w:rsidP="00EB44F5">
      <w:pPr>
        <w:ind w:right="-1765"/>
        <w:rPr>
          <w:rFonts w:ascii="Times" w:hAnsi="Times"/>
        </w:rPr>
      </w:pPr>
    </w:p>
    <w:p w14:paraId="725B6869" w14:textId="7E977326" w:rsidR="00893E10" w:rsidRPr="00EF29DC" w:rsidRDefault="00302EFF" w:rsidP="00EB44F5">
      <w:pPr>
        <w:ind w:right="-1765"/>
        <w:rPr>
          <w:rFonts w:ascii="Times" w:hAnsi="Times"/>
        </w:rPr>
      </w:pPr>
      <w:r w:rsidRPr="00EF29DC">
        <w:rPr>
          <w:rFonts w:ascii="Times" w:hAnsi="Times"/>
        </w:rPr>
        <w:t xml:space="preserve">12. Perhaps the way forward is to introduce the notion of a </w:t>
      </w:r>
      <w:r w:rsidRPr="00EF29DC">
        <w:rPr>
          <w:rFonts w:ascii="Times" w:hAnsi="Times"/>
          <w:i/>
        </w:rPr>
        <w:t>communal knowledge-gathering practice</w:t>
      </w:r>
      <w:r w:rsidRPr="00EF29DC">
        <w:rPr>
          <w:rFonts w:ascii="Times" w:hAnsi="Times"/>
        </w:rPr>
        <w:t xml:space="preserve">. Two or more people </w:t>
      </w:r>
      <w:r w:rsidR="00893E10" w:rsidRPr="00EF29DC">
        <w:rPr>
          <w:rFonts w:ascii="Times" w:hAnsi="Times"/>
        </w:rPr>
        <w:t>are focused on some object, either via something like mutual attention, or by sharing one or more words that they mutually know to refer to that object. They each have a corresponding file for that object. When any of them acquires information about the object, they express it verbally, and the hearers stick the information in the appropriate file.</w:t>
      </w:r>
      <w:r w:rsidR="00D00A76" w:rsidRPr="00EF29DC">
        <w:rPr>
          <w:rFonts w:ascii="Times" w:hAnsi="Times"/>
        </w:rPr>
        <w:t xml:space="preserve"> That is </w:t>
      </w:r>
      <w:r w:rsidR="00D00A76" w:rsidRPr="00EF29DC">
        <w:rPr>
          <w:rFonts w:ascii="Times" w:hAnsi="Times"/>
          <w:i/>
        </w:rPr>
        <w:t>communication</w:t>
      </w:r>
      <w:r w:rsidR="00D00A76" w:rsidRPr="00EF29DC">
        <w:rPr>
          <w:rFonts w:ascii="Times" w:hAnsi="Times"/>
        </w:rPr>
        <w:t>.</w:t>
      </w:r>
    </w:p>
    <w:p w14:paraId="6F146E45" w14:textId="77777777" w:rsidR="00893E10" w:rsidRPr="00EF29DC" w:rsidRDefault="00893E10" w:rsidP="00EB44F5">
      <w:pPr>
        <w:ind w:right="-1765"/>
        <w:rPr>
          <w:rFonts w:ascii="Times" w:hAnsi="Times"/>
        </w:rPr>
      </w:pPr>
    </w:p>
    <w:p w14:paraId="7DD730DE" w14:textId="642FFAE0" w:rsidR="00893E10" w:rsidRPr="00EF29DC" w:rsidRDefault="00893E10" w:rsidP="00EB44F5">
      <w:pPr>
        <w:ind w:right="-1765"/>
        <w:rPr>
          <w:rFonts w:ascii="Times" w:hAnsi="Times"/>
        </w:rPr>
      </w:pPr>
      <w:r w:rsidRPr="00EF29DC">
        <w:rPr>
          <w:rFonts w:ascii="Times" w:hAnsi="Times"/>
        </w:rPr>
        <w:t xml:space="preserve">What about typing files across individuals as being instances of the same concept just in case they relate to the same </w:t>
      </w:r>
      <w:r w:rsidRPr="00EF29DC">
        <w:rPr>
          <w:rFonts w:ascii="Times" w:hAnsi="Times"/>
          <w:i/>
        </w:rPr>
        <w:t>knowledge-gathering practice</w:t>
      </w:r>
      <w:r w:rsidRPr="00EF29DC">
        <w:rPr>
          <w:rFonts w:ascii="Times" w:hAnsi="Times"/>
        </w:rPr>
        <w:t xml:space="preserve">? (Indeed why not go further and say that the files involved and the word(s) that express them are all deployments of the same shared </w:t>
      </w:r>
      <w:r w:rsidR="00E8607D" w:rsidRPr="00EF29DC">
        <w:rPr>
          <w:rFonts w:ascii="Times" w:hAnsi="Times"/>
        </w:rPr>
        <w:t xml:space="preserve">persisting </w:t>
      </w:r>
      <w:r w:rsidRPr="00EF29DC">
        <w:rPr>
          <w:rFonts w:ascii="Times" w:hAnsi="Times"/>
        </w:rPr>
        <w:t>particular</w:t>
      </w:r>
      <w:r w:rsidR="00E8607D" w:rsidRPr="00EF29DC">
        <w:rPr>
          <w:rFonts w:ascii="Times" w:hAnsi="Times"/>
        </w:rPr>
        <w:t xml:space="preserve"> communal word? </w:t>
      </w:r>
      <w:r w:rsidRPr="00EF29DC">
        <w:rPr>
          <w:rFonts w:ascii="Times" w:hAnsi="Times"/>
        </w:rPr>
        <w:t xml:space="preserve"> </w:t>
      </w:r>
      <w:r w:rsidR="00E8607D" w:rsidRPr="00EF29DC">
        <w:rPr>
          <w:rFonts w:ascii="Times" w:hAnsi="Times"/>
        </w:rPr>
        <w:t xml:space="preserve">After all, part of what constitutes different intra-individual deployments of a file as deployments of the </w:t>
      </w:r>
      <w:r w:rsidR="00E8607D" w:rsidRPr="00EF29DC">
        <w:rPr>
          <w:rFonts w:ascii="Times" w:hAnsi="Times"/>
          <w:i/>
        </w:rPr>
        <w:t xml:space="preserve">same </w:t>
      </w:r>
      <w:r w:rsidR="00E8607D" w:rsidRPr="00EF29DC">
        <w:rPr>
          <w:rFonts w:ascii="Times" w:hAnsi="Times"/>
        </w:rPr>
        <w:t>file is that the individual treats these deployments as de jure co-referential. So why not apply the same principle across individuals when they all treat a bunch of tokens as de jure co-referential?)</w:t>
      </w:r>
    </w:p>
    <w:p w14:paraId="679542C9" w14:textId="77777777" w:rsidR="00E8607D" w:rsidRPr="00EF29DC" w:rsidRDefault="00E8607D" w:rsidP="00EB44F5">
      <w:pPr>
        <w:ind w:right="-1765"/>
        <w:rPr>
          <w:rFonts w:ascii="Times" w:hAnsi="Times"/>
        </w:rPr>
      </w:pPr>
    </w:p>
    <w:p w14:paraId="1FB845C2" w14:textId="037DB01F" w:rsidR="00E8607D" w:rsidRPr="00EF29DC" w:rsidRDefault="00E8607D" w:rsidP="00EB44F5">
      <w:pPr>
        <w:ind w:right="-1765"/>
        <w:rPr>
          <w:rFonts w:ascii="Times" w:hAnsi="Times"/>
        </w:rPr>
      </w:pPr>
      <w:r w:rsidRPr="00EF29DC">
        <w:rPr>
          <w:rFonts w:ascii="Times" w:hAnsi="Times"/>
        </w:rPr>
        <w:t xml:space="preserve">However, I don’t think that either of these suggestions will work, because the structure of knowledge-gathering practices isn’t as neat as the structure of individual files. Within an individual, I take it, specific deployments of files fall into a nice arrangement of equivalence classes, under the relation </w:t>
      </w:r>
      <w:r w:rsidRPr="00EF29DC">
        <w:rPr>
          <w:rFonts w:ascii="Times" w:hAnsi="Times"/>
          <w:i/>
        </w:rPr>
        <w:t xml:space="preserve">treated as de jure co-referential </w:t>
      </w:r>
      <w:r w:rsidRPr="00EF29DC">
        <w:rPr>
          <w:rFonts w:ascii="Times" w:hAnsi="Times"/>
        </w:rPr>
        <w:t xml:space="preserve">(since this relation is reflexive, symmetrical AND transitive). </w:t>
      </w:r>
      <w:r w:rsidR="00274841" w:rsidRPr="00EF29DC">
        <w:rPr>
          <w:rFonts w:ascii="Times" w:hAnsi="Times"/>
        </w:rPr>
        <w:t>This is part of what underpins our viewing the files as persisting particular objects.</w:t>
      </w:r>
    </w:p>
    <w:p w14:paraId="52B7C52F" w14:textId="77777777" w:rsidR="00893E10" w:rsidRPr="00EF29DC" w:rsidRDefault="00893E10" w:rsidP="00EB44F5">
      <w:pPr>
        <w:ind w:right="-1765"/>
        <w:rPr>
          <w:rFonts w:ascii="Times" w:hAnsi="Times"/>
        </w:rPr>
      </w:pPr>
    </w:p>
    <w:p w14:paraId="6C9F8C36" w14:textId="4A4C9628" w:rsidR="000D1EC9" w:rsidRPr="00EF29DC" w:rsidRDefault="00E8607D" w:rsidP="00EB44F5">
      <w:pPr>
        <w:ind w:right="-1765"/>
        <w:rPr>
          <w:rFonts w:ascii="Times" w:hAnsi="Times"/>
        </w:rPr>
      </w:pPr>
      <w:r w:rsidRPr="00EF29DC">
        <w:rPr>
          <w:rFonts w:ascii="Times" w:hAnsi="Times"/>
        </w:rPr>
        <w:t>But thi</w:t>
      </w:r>
      <w:r w:rsidR="000D1EC9" w:rsidRPr="00EF29DC">
        <w:rPr>
          <w:rFonts w:ascii="Times" w:hAnsi="Times"/>
        </w:rPr>
        <w:t>s won’t work across individua</w:t>
      </w:r>
      <w:r w:rsidR="00274841" w:rsidRPr="00EF29DC">
        <w:rPr>
          <w:rFonts w:ascii="Times" w:hAnsi="Times"/>
        </w:rPr>
        <w:t>ls, even across individuals who are</w:t>
      </w:r>
      <w:r w:rsidR="000D1EC9" w:rsidRPr="00EF29DC">
        <w:rPr>
          <w:rFonts w:ascii="Times" w:hAnsi="Times"/>
        </w:rPr>
        <w:t xml:space="preserve"> natural</w:t>
      </w:r>
      <w:r w:rsidR="00274841" w:rsidRPr="00EF29DC">
        <w:rPr>
          <w:rFonts w:ascii="Times" w:hAnsi="Times"/>
        </w:rPr>
        <w:t>ly though of</w:t>
      </w:r>
      <w:r w:rsidR="000D1EC9" w:rsidRPr="00EF29DC">
        <w:rPr>
          <w:rFonts w:ascii="Times" w:hAnsi="Times"/>
        </w:rPr>
        <w:t xml:space="preserve"> as speaking the same language. It might be common knowledge between A and B that </w:t>
      </w:r>
      <w:r w:rsidR="000D1EC9" w:rsidRPr="00EF29DC">
        <w:rPr>
          <w:rFonts w:ascii="Times" w:hAnsi="Times"/>
          <w:i/>
        </w:rPr>
        <w:t>Mark Twain = Samuel Clemens</w:t>
      </w:r>
      <w:r w:rsidR="000D1EC9" w:rsidRPr="00EF29DC">
        <w:rPr>
          <w:rFonts w:ascii="Times" w:hAnsi="Times"/>
        </w:rPr>
        <w:t xml:space="preserve">, in which case they can use the two terms as stylistic variants in their conversation, but not so between </w:t>
      </w:r>
      <w:r w:rsidR="0079301C" w:rsidRPr="00EF29DC">
        <w:rPr>
          <w:rFonts w:ascii="Times" w:hAnsi="Times"/>
        </w:rPr>
        <w:t xml:space="preserve">A or </w:t>
      </w:r>
      <w:r w:rsidR="000D1EC9" w:rsidRPr="00EF29DC">
        <w:rPr>
          <w:rFonts w:ascii="Times" w:hAnsi="Times"/>
        </w:rPr>
        <w:t>B</w:t>
      </w:r>
      <w:r w:rsidR="003A0311" w:rsidRPr="00EF29DC">
        <w:rPr>
          <w:rFonts w:ascii="Times" w:hAnsi="Times"/>
        </w:rPr>
        <w:t>, on the one hand,</w:t>
      </w:r>
      <w:r w:rsidR="000D1EC9" w:rsidRPr="00EF29DC">
        <w:rPr>
          <w:rFonts w:ascii="Times" w:hAnsi="Times"/>
        </w:rPr>
        <w:t xml:space="preserve"> and C</w:t>
      </w:r>
      <w:r w:rsidR="003A0311" w:rsidRPr="00EF29DC">
        <w:rPr>
          <w:rFonts w:ascii="Times" w:hAnsi="Times"/>
        </w:rPr>
        <w:t>, on the other. (T</w:t>
      </w:r>
      <w:r w:rsidR="000D1EC9" w:rsidRPr="00EF29DC">
        <w:rPr>
          <w:rFonts w:ascii="Times" w:hAnsi="Times"/>
        </w:rPr>
        <w:t>he latter mightn’t know</w:t>
      </w:r>
      <w:r w:rsidR="009A6333" w:rsidRPr="00EF29DC">
        <w:rPr>
          <w:rFonts w:ascii="Times" w:hAnsi="Times"/>
        </w:rPr>
        <w:t xml:space="preserve"> that </w:t>
      </w:r>
      <w:r w:rsidR="0079301C" w:rsidRPr="00EF29DC">
        <w:rPr>
          <w:rFonts w:ascii="Times" w:hAnsi="Times"/>
        </w:rPr>
        <w:t xml:space="preserve">MT = SC </w:t>
      </w:r>
      <w:r w:rsidR="000D1EC9" w:rsidRPr="00EF29DC">
        <w:rPr>
          <w:rFonts w:ascii="Times" w:hAnsi="Times"/>
        </w:rPr>
        <w:t xml:space="preserve">and </w:t>
      </w:r>
      <w:r w:rsidR="0079301C" w:rsidRPr="00EF29DC">
        <w:rPr>
          <w:rFonts w:ascii="Times" w:hAnsi="Times"/>
        </w:rPr>
        <w:t xml:space="preserve">A and </w:t>
      </w:r>
      <w:r w:rsidR="000D1EC9" w:rsidRPr="00EF29DC">
        <w:rPr>
          <w:rFonts w:ascii="Times" w:hAnsi="Times"/>
        </w:rPr>
        <w:t>B mightn’t want to t</w:t>
      </w:r>
      <w:r w:rsidR="003A0311" w:rsidRPr="00EF29DC">
        <w:rPr>
          <w:rFonts w:ascii="Times" w:hAnsi="Times"/>
        </w:rPr>
        <w:t>ell her</w:t>
      </w:r>
      <w:r w:rsidR="0079301C" w:rsidRPr="00EF29DC">
        <w:rPr>
          <w:rFonts w:ascii="Times" w:hAnsi="Times"/>
        </w:rPr>
        <w:t>.</w:t>
      </w:r>
      <w:r w:rsidR="003A0311" w:rsidRPr="00EF29DC">
        <w:rPr>
          <w:rFonts w:ascii="Times" w:hAnsi="Times"/>
        </w:rPr>
        <w:t>)</w:t>
      </w:r>
      <w:r w:rsidR="0079301C" w:rsidRPr="00EF29DC">
        <w:rPr>
          <w:rFonts w:ascii="Times" w:hAnsi="Times"/>
        </w:rPr>
        <w:t xml:space="preserve"> So while A, </w:t>
      </w:r>
      <w:r w:rsidR="000D1EC9" w:rsidRPr="00EF29DC">
        <w:rPr>
          <w:rFonts w:ascii="Times" w:hAnsi="Times"/>
        </w:rPr>
        <w:t xml:space="preserve">B </w:t>
      </w:r>
      <w:r w:rsidR="0079301C" w:rsidRPr="00EF29DC">
        <w:rPr>
          <w:rFonts w:ascii="Times" w:hAnsi="Times"/>
        </w:rPr>
        <w:t xml:space="preserve">and C </w:t>
      </w:r>
      <w:r w:rsidR="000D1EC9" w:rsidRPr="00EF29DC">
        <w:rPr>
          <w:rFonts w:ascii="Times" w:hAnsi="Times"/>
        </w:rPr>
        <w:t xml:space="preserve">share </w:t>
      </w:r>
      <w:r w:rsidR="0079301C" w:rsidRPr="00EF29DC">
        <w:rPr>
          <w:rFonts w:ascii="Times" w:hAnsi="Times"/>
        </w:rPr>
        <w:t xml:space="preserve">various pairwise </w:t>
      </w:r>
      <w:r w:rsidR="000D1EC9" w:rsidRPr="00EF29DC">
        <w:rPr>
          <w:rFonts w:ascii="Times" w:hAnsi="Times"/>
        </w:rPr>
        <w:t xml:space="preserve">knowledge-gathering practices, </w:t>
      </w:r>
      <w:r w:rsidR="0079301C" w:rsidRPr="00EF29DC">
        <w:rPr>
          <w:rFonts w:ascii="Times" w:hAnsi="Times"/>
        </w:rPr>
        <w:t>these practices</w:t>
      </w:r>
      <w:r w:rsidR="000D1EC9" w:rsidRPr="00EF29DC">
        <w:rPr>
          <w:rFonts w:ascii="Times" w:hAnsi="Times"/>
        </w:rPr>
        <w:t xml:space="preserve"> don‘t </w:t>
      </w:r>
      <w:r w:rsidR="0079301C" w:rsidRPr="00EF29DC">
        <w:rPr>
          <w:rFonts w:ascii="Times" w:hAnsi="Times"/>
        </w:rPr>
        <w:t>pool together</w:t>
      </w:r>
      <w:r w:rsidR="000D1EC9" w:rsidRPr="00EF29DC">
        <w:rPr>
          <w:rFonts w:ascii="Times" w:hAnsi="Times"/>
        </w:rPr>
        <w:t>. (‘</w:t>
      </w:r>
      <w:proofErr w:type="spellStart"/>
      <w:r w:rsidR="000D1EC9" w:rsidRPr="00EF29DC">
        <w:rPr>
          <w:rFonts w:ascii="Times" w:hAnsi="Times"/>
        </w:rPr>
        <w:t>MT</w:t>
      </w:r>
      <w:r w:rsidR="000D1EC9" w:rsidRPr="00EF29DC">
        <w:rPr>
          <w:rFonts w:ascii="Times" w:hAnsi="Times"/>
          <w:vertAlign w:val="subscript"/>
        </w:rPr>
        <w:t>a</w:t>
      </w:r>
      <w:proofErr w:type="spellEnd"/>
      <w:r w:rsidR="000D1EC9" w:rsidRPr="00EF29DC">
        <w:rPr>
          <w:rFonts w:ascii="Times" w:hAnsi="Times"/>
        </w:rPr>
        <w:t>’ and ‘</w:t>
      </w:r>
      <w:proofErr w:type="spellStart"/>
      <w:r w:rsidR="000D1EC9" w:rsidRPr="00EF29DC">
        <w:rPr>
          <w:rFonts w:ascii="Times" w:hAnsi="Times"/>
        </w:rPr>
        <w:t>SC</w:t>
      </w:r>
      <w:r w:rsidR="000D1EC9" w:rsidRPr="00EF29DC">
        <w:rPr>
          <w:rFonts w:ascii="Times" w:hAnsi="Times"/>
          <w:vertAlign w:val="subscript"/>
        </w:rPr>
        <w:t>b</w:t>
      </w:r>
      <w:proofErr w:type="spellEnd"/>
      <w:r w:rsidR="000D1EC9" w:rsidRPr="00EF29DC">
        <w:rPr>
          <w:rFonts w:ascii="Times" w:hAnsi="Times"/>
        </w:rPr>
        <w:t xml:space="preserve">‘ could be de re </w:t>
      </w:r>
      <w:proofErr w:type="spellStart"/>
      <w:r w:rsidR="000D1EC9" w:rsidRPr="00EF29DC">
        <w:rPr>
          <w:rFonts w:ascii="Times" w:hAnsi="Times"/>
        </w:rPr>
        <w:t>coreferential</w:t>
      </w:r>
      <w:proofErr w:type="spellEnd"/>
      <w:r w:rsidR="000D1EC9" w:rsidRPr="00EF29DC">
        <w:rPr>
          <w:rFonts w:ascii="Times" w:hAnsi="Times"/>
        </w:rPr>
        <w:t xml:space="preserve"> in a conversation between A and B</w:t>
      </w:r>
      <w:r w:rsidR="0079301C" w:rsidRPr="00EF29DC">
        <w:rPr>
          <w:rFonts w:ascii="Times" w:hAnsi="Times"/>
        </w:rPr>
        <w:t>, and ‘</w:t>
      </w:r>
      <w:proofErr w:type="spellStart"/>
      <w:r w:rsidR="0079301C" w:rsidRPr="00EF29DC">
        <w:rPr>
          <w:rFonts w:ascii="Times" w:hAnsi="Times"/>
        </w:rPr>
        <w:t>SC</w:t>
      </w:r>
      <w:r w:rsidR="0079301C" w:rsidRPr="00EF29DC">
        <w:rPr>
          <w:rFonts w:ascii="Times" w:hAnsi="Times"/>
          <w:vertAlign w:val="subscript"/>
        </w:rPr>
        <w:t>b</w:t>
      </w:r>
      <w:proofErr w:type="spellEnd"/>
      <w:r w:rsidR="0079301C" w:rsidRPr="00EF29DC">
        <w:rPr>
          <w:rFonts w:ascii="Times" w:hAnsi="Times"/>
        </w:rPr>
        <w:t>’ and ‘</w:t>
      </w:r>
      <w:proofErr w:type="spellStart"/>
      <w:r w:rsidR="0079301C" w:rsidRPr="00EF29DC">
        <w:rPr>
          <w:rFonts w:ascii="Times" w:hAnsi="Times"/>
        </w:rPr>
        <w:t>SC</w:t>
      </w:r>
      <w:r w:rsidR="0079301C" w:rsidRPr="00EF29DC">
        <w:rPr>
          <w:rFonts w:ascii="Times" w:hAnsi="Times"/>
          <w:vertAlign w:val="subscript"/>
        </w:rPr>
        <w:t>c</w:t>
      </w:r>
      <w:proofErr w:type="spellEnd"/>
      <w:r w:rsidR="0079301C" w:rsidRPr="00EF29DC">
        <w:rPr>
          <w:rFonts w:ascii="Times" w:hAnsi="Times"/>
        </w:rPr>
        <w:t>’ so in a conversation between B and C, yet ‘</w:t>
      </w:r>
      <w:proofErr w:type="spellStart"/>
      <w:r w:rsidR="0079301C" w:rsidRPr="00EF29DC">
        <w:rPr>
          <w:rFonts w:ascii="Times" w:hAnsi="Times"/>
        </w:rPr>
        <w:t>MT</w:t>
      </w:r>
      <w:r w:rsidR="0079301C" w:rsidRPr="00EF29DC">
        <w:rPr>
          <w:rFonts w:ascii="Times" w:hAnsi="Times"/>
          <w:vertAlign w:val="subscript"/>
        </w:rPr>
        <w:t>a</w:t>
      </w:r>
      <w:proofErr w:type="spellEnd"/>
      <w:r w:rsidR="0079301C" w:rsidRPr="00EF29DC">
        <w:rPr>
          <w:rFonts w:ascii="Times" w:hAnsi="Times"/>
        </w:rPr>
        <w:t>’ and ‘</w:t>
      </w:r>
      <w:proofErr w:type="spellStart"/>
      <w:r w:rsidR="0079301C" w:rsidRPr="00EF29DC">
        <w:rPr>
          <w:rFonts w:ascii="Times" w:hAnsi="Times"/>
        </w:rPr>
        <w:t>SC</w:t>
      </w:r>
      <w:r w:rsidR="0079301C" w:rsidRPr="00EF29DC">
        <w:rPr>
          <w:rFonts w:ascii="Times" w:hAnsi="Times"/>
          <w:vertAlign w:val="subscript"/>
        </w:rPr>
        <w:t>c</w:t>
      </w:r>
      <w:proofErr w:type="spellEnd"/>
      <w:r w:rsidR="0079301C" w:rsidRPr="00EF29DC">
        <w:rPr>
          <w:rFonts w:ascii="Times" w:hAnsi="Times"/>
        </w:rPr>
        <w:t xml:space="preserve">’ not de jure co-referential in a conversation between A and C.) </w:t>
      </w:r>
    </w:p>
    <w:p w14:paraId="257355E0" w14:textId="77777777" w:rsidR="0079301C" w:rsidRPr="00EF29DC" w:rsidRDefault="0079301C" w:rsidP="00EB44F5">
      <w:pPr>
        <w:ind w:right="-1765"/>
        <w:rPr>
          <w:rFonts w:ascii="Times" w:hAnsi="Times"/>
        </w:rPr>
      </w:pPr>
    </w:p>
    <w:p w14:paraId="54B22673" w14:textId="07F78C1E" w:rsidR="0079301C" w:rsidRPr="00EF29DC" w:rsidRDefault="0079301C" w:rsidP="00EB44F5">
      <w:pPr>
        <w:ind w:right="-1765"/>
        <w:rPr>
          <w:rFonts w:ascii="Times" w:hAnsi="Times"/>
        </w:rPr>
      </w:pPr>
      <w:r w:rsidRPr="00EF29DC">
        <w:rPr>
          <w:rFonts w:ascii="Times" w:hAnsi="Times"/>
        </w:rPr>
        <w:t>(For a similar cases involving shared attention, perha</w:t>
      </w:r>
      <w:r w:rsidR="00B76A99" w:rsidRPr="00EF29DC">
        <w:rPr>
          <w:rFonts w:ascii="Times" w:hAnsi="Times"/>
        </w:rPr>
        <w:t>ps we can consider cases where some of us</w:t>
      </w:r>
      <w:r w:rsidRPr="00EF29DC">
        <w:rPr>
          <w:rFonts w:ascii="Times" w:hAnsi="Times"/>
        </w:rPr>
        <w:t xml:space="preserve"> know</w:t>
      </w:r>
      <w:r w:rsidR="00B76A99" w:rsidRPr="00EF29DC">
        <w:rPr>
          <w:rFonts w:ascii="Times" w:hAnsi="Times"/>
        </w:rPr>
        <w:t xml:space="preserve"> (we know)</w:t>
      </w:r>
      <w:r w:rsidRPr="00EF29DC">
        <w:rPr>
          <w:rFonts w:ascii="Times" w:hAnsi="Times"/>
        </w:rPr>
        <w:t xml:space="preserve"> the name of the person we are looking at, but </w:t>
      </w:r>
      <w:r w:rsidR="00B76A99" w:rsidRPr="00EF29DC">
        <w:rPr>
          <w:rFonts w:ascii="Times" w:hAnsi="Times"/>
        </w:rPr>
        <w:t xml:space="preserve">others sharing the attention don’t know the </w:t>
      </w:r>
      <w:proofErr w:type="gramStart"/>
      <w:r w:rsidR="00B76A99" w:rsidRPr="00EF29DC">
        <w:rPr>
          <w:rFonts w:ascii="Times" w:hAnsi="Times"/>
        </w:rPr>
        <w:t>name ,</w:t>
      </w:r>
      <w:proofErr w:type="gramEnd"/>
      <w:r w:rsidR="00B76A99" w:rsidRPr="00EF29DC">
        <w:rPr>
          <w:rFonts w:ascii="Times" w:hAnsi="Times"/>
        </w:rPr>
        <w:t xml:space="preserve"> , ,)</w:t>
      </w:r>
    </w:p>
    <w:p w14:paraId="09BB4E9F" w14:textId="77777777" w:rsidR="00893E10" w:rsidRPr="00EF29DC" w:rsidRDefault="00893E10" w:rsidP="00EB44F5">
      <w:pPr>
        <w:ind w:right="-1765"/>
        <w:rPr>
          <w:rFonts w:ascii="Times" w:hAnsi="Times"/>
        </w:rPr>
      </w:pPr>
    </w:p>
    <w:p w14:paraId="165DF7BD" w14:textId="62885E7C" w:rsidR="00893E10" w:rsidRPr="00EF29DC" w:rsidRDefault="0079301C" w:rsidP="00EB44F5">
      <w:pPr>
        <w:ind w:right="-1765"/>
        <w:rPr>
          <w:rFonts w:ascii="Times" w:hAnsi="Times"/>
        </w:rPr>
      </w:pPr>
      <w:r w:rsidRPr="00EF29DC">
        <w:rPr>
          <w:rFonts w:ascii="Times" w:hAnsi="Times"/>
        </w:rPr>
        <w:t xml:space="preserve">So any typing of files as de jure co-referential </w:t>
      </w:r>
      <w:r w:rsidR="00B76A99" w:rsidRPr="00EF29DC">
        <w:rPr>
          <w:rFonts w:ascii="Times" w:hAnsi="Times"/>
        </w:rPr>
        <w:t xml:space="preserve">across individuals will be relative to </w:t>
      </w:r>
      <w:r w:rsidRPr="00EF29DC">
        <w:rPr>
          <w:rFonts w:ascii="Times" w:hAnsi="Times"/>
        </w:rPr>
        <w:t>knowledge</w:t>
      </w:r>
      <w:r w:rsidR="00B76A99" w:rsidRPr="00EF29DC">
        <w:rPr>
          <w:rFonts w:ascii="Times" w:hAnsi="Times"/>
        </w:rPr>
        <w:t xml:space="preserve">-gathering practices. We’ll get something like: the files are the same for </w:t>
      </w:r>
      <w:r w:rsidR="00B76A99" w:rsidRPr="00EF29DC">
        <w:rPr>
          <w:rFonts w:ascii="Times" w:hAnsi="Times"/>
          <w:i/>
        </w:rPr>
        <w:t>these</w:t>
      </w:r>
      <w:r w:rsidR="00B76A99" w:rsidRPr="00EF29DC">
        <w:rPr>
          <w:rFonts w:ascii="Times" w:hAnsi="Times"/>
        </w:rPr>
        <w:t xml:space="preserve"> people, in respect of </w:t>
      </w:r>
      <w:r w:rsidR="00B76A99" w:rsidRPr="00EF29DC">
        <w:rPr>
          <w:rFonts w:ascii="Times" w:hAnsi="Times"/>
          <w:i/>
        </w:rPr>
        <w:t>this</w:t>
      </w:r>
      <w:r w:rsidR="00B76A99" w:rsidRPr="00EF29DC">
        <w:rPr>
          <w:rFonts w:ascii="Times" w:hAnsi="Times"/>
        </w:rPr>
        <w:t xml:space="preserve"> shared practice. This will fall far short of a typing that can be applied uniformly across people in general, or even across people who share the same language.  </w:t>
      </w:r>
      <w:r w:rsidRPr="00EF29DC">
        <w:rPr>
          <w:rFonts w:ascii="Times" w:hAnsi="Times"/>
        </w:rPr>
        <w:t xml:space="preserve">  </w:t>
      </w:r>
    </w:p>
    <w:p w14:paraId="0C082519" w14:textId="37C186D2" w:rsidR="003F65AA" w:rsidRPr="00EF29DC" w:rsidRDefault="00893E10" w:rsidP="00EB44F5">
      <w:pPr>
        <w:ind w:right="-1765"/>
        <w:rPr>
          <w:rFonts w:ascii="Times" w:hAnsi="Times"/>
        </w:rPr>
      </w:pPr>
      <w:r w:rsidRPr="00EF29DC">
        <w:rPr>
          <w:rFonts w:ascii="Times" w:hAnsi="Times"/>
        </w:rPr>
        <w:t xml:space="preserve"> </w:t>
      </w:r>
    </w:p>
    <w:p w14:paraId="2F83D745" w14:textId="7CE703AB" w:rsidR="003F65AA" w:rsidRPr="00EF29DC" w:rsidRDefault="003A0311" w:rsidP="00EB44F5">
      <w:pPr>
        <w:ind w:right="-1765"/>
        <w:rPr>
          <w:rFonts w:ascii="Times" w:hAnsi="Times"/>
        </w:rPr>
      </w:pPr>
      <w:r w:rsidRPr="00EF29DC">
        <w:rPr>
          <w:rFonts w:ascii="Times" w:hAnsi="Times"/>
        </w:rPr>
        <w:t xml:space="preserve">13. Finally, some </w:t>
      </w:r>
      <w:r w:rsidRPr="00EF29DC">
        <w:rPr>
          <w:rFonts w:ascii="Times" w:hAnsi="Times"/>
          <w:i/>
        </w:rPr>
        <w:t>tidying-up thoughts on belief-attributions</w:t>
      </w:r>
      <w:r w:rsidRPr="00EF29DC">
        <w:rPr>
          <w:rFonts w:ascii="Times" w:hAnsi="Times"/>
        </w:rPr>
        <w:t>.</w:t>
      </w:r>
    </w:p>
    <w:p w14:paraId="4584AD6F" w14:textId="77777777" w:rsidR="003A0311" w:rsidRPr="00EF29DC" w:rsidRDefault="003A0311" w:rsidP="00EB44F5">
      <w:pPr>
        <w:ind w:right="-1765"/>
        <w:rPr>
          <w:rFonts w:ascii="Times" w:hAnsi="Times"/>
        </w:rPr>
      </w:pPr>
    </w:p>
    <w:p w14:paraId="003D30CB" w14:textId="7434DC9F" w:rsidR="00094D61" w:rsidRPr="00EF29DC" w:rsidRDefault="003A0311" w:rsidP="00EB44F5">
      <w:pPr>
        <w:ind w:right="-1765"/>
        <w:rPr>
          <w:rFonts w:ascii="Times" w:hAnsi="Times"/>
        </w:rPr>
      </w:pPr>
      <w:r w:rsidRPr="00EF29DC">
        <w:rPr>
          <w:rFonts w:ascii="Times" w:hAnsi="Times"/>
          <w:i/>
        </w:rPr>
        <w:t>If</w:t>
      </w:r>
      <w:r w:rsidRPr="00EF29DC">
        <w:rPr>
          <w:rFonts w:ascii="Times" w:hAnsi="Times"/>
        </w:rPr>
        <w:t xml:space="preserve">, contra the last section, knowledge-gathering practices </w:t>
      </w:r>
      <w:r w:rsidRPr="00EF29DC">
        <w:rPr>
          <w:rFonts w:ascii="Times" w:hAnsi="Times"/>
          <w:i/>
        </w:rPr>
        <w:t>did</w:t>
      </w:r>
      <w:r w:rsidRPr="00EF29DC">
        <w:rPr>
          <w:rFonts w:ascii="Times" w:hAnsi="Times"/>
        </w:rPr>
        <w:t xml:space="preserve"> give us a uniform </w:t>
      </w:r>
      <w:r w:rsidR="00094D61" w:rsidRPr="00EF29DC">
        <w:rPr>
          <w:rFonts w:ascii="Times" w:hAnsi="Times"/>
        </w:rPr>
        <w:t xml:space="preserve">finer-than-reference </w:t>
      </w:r>
      <w:r w:rsidRPr="00EF29DC">
        <w:rPr>
          <w:rFonts w:ascii="Times" w:hAnsi="Times"/>
        </w:rPr>
        <w:t xml:space="preserve">way of </w:t>
      </w:r>
      <w:r w:rsidR="00094D61" w:rsidRPr="00EF29DC">
        <w:rPr>
          <w:rFonts w:ascii="Times" w:hAnsi="Times"/>
        </w:rPr>
        <w:t>typing files across people, then this could inform belief attributions, and we could use the public words involved in thos</w:t>
      </w:r>
      <w:r w:rsidR="00EF29DC">
        <w:rPr>
          <w:rFonts w:ascii="Times" w:hAnsi="Times"/>
        </w:rPr>
        <w:t>e practices as a way of signalling</w:t>
      </w:r>
      <w:r w:rsidR="00094D61" w:rsidRPr="00EF29DC">
        <w:rPr>
          <w:rFonts w:ascii="Times" w:hAnsi="Times"/>
        </w:rPr>
        <w:t xml:space="preserve"> which type of files were involved in thoughts being attributed, in very much the way </w:t>
      </w:r>
      <w:proofErr w:type="spellStart"/>
      <w:r w:rsidR="00094D61" w:rsidRPr="00EF29DC">
        <w:rPr>
          <w:rFonts w:ascii="Times" w:hAnsi="Times"/>
        </w:rPr>
        <w:t>Frege</w:t>
      </w:r>
      <w:proofErr w:type="spellEnd"/>
      <w:r w:rsidR="00094D61" w:rsidRPr="00EF29DC">
        <w:rPr>
          <w:rFonts w:ascii="Times" w:hAnsi="Times"/>
        </w:rPr>
        <w:t xml:space="preserve"> envisaged.</w:t>
      </w:r>
    </w:p>
    <w:p w14:paraId="0EE257B8" w14:textId="77777777" w:rsidR="00094D61" w:rsidRPr="00EF29DC" w:rsidRDefault="00094D61" w:rsidP="00EB44F5">
      <w:pPr>
        <w:ind w:right="-1765"/>
        <w:rPr>
          <w:rFonts w:ascii="Times" w:hAnsi="Times"/>
        </w:rPr>
      </w:pPr>
    </w:p>
    <w:p w14:paraId="0DFE4DF9" w14:textId="3B615D43" w:rsidR="003A0311" w:rsidRPr="00EF29DC" w:rsidRDefault="00094D61" w:rsidP="00EB44F5">
      <w:pPr>
        <w:ind w:right="-1765"/>
        <w:rPr>
          <w:rFonts w:ascii="Times" w:hAnsi="Times"/>
        </w:rPr>
      </w:pPr>
      <w:r w:rsidRPr="00EF29DC">
        <w:rPr>
          <w:rFonts w:ascii="Times" w:hAnsi="Times"/>
        </w:rPr>
        <w:lastRenderedPageBreak/>
        <w:t xml:space="preserve">But I say that won’t work, for the reasons given.  Instead, when belief attributions commit us to claims abut the nature and structure of the </w:t>
      </w:r>
      <w:proofErr w:type="spellStart"/>
      <w:r w:rsidRPr="00EF29DC">
        <w:rPr>
          <w:rFonts w:ascii="Times" w:hAnsi="Times"/>
        </w:rPr>
        <w:t>attributee’s</w:t>
      </w:r>
      <w:proofErr w:type="spellEnd"/>
      <w:r w:rsidRPr="00EF29DC">
        <w:rPr>
          <w:rFonts w:ascii="Times" w:hAnsi="Times"/>
        </w:rPr>
        <w:t xml:space="preserve"> files, they do so pragmatically and contextually, on a case-to-case basis. No doubt our appreciation that the </w:t>
      </w:r>
      <w:proofErr w:type="spellStart"/>
      <w:r w:rsidRPr="00EF29DC">
        <w:rPr>
          <w:rFonts w:ascii="Times" w:hAnsi="Times"/>
        </w:rPr>
        <w:t>attributee</w:t>
      </w:r>
      <w:proofErr w:type="spellEnd"/>
      <w:r w:rsidRPr="00EF29DC">
        <w:rPr>
          <w:rFonts w:ascii="Times" w:hAnsi="Times"/>
        </w:rPr>
        <w:t xml:space="preserve"> is involved in certain knowledge-gathering practices will be relevant both to what we want to say about his files, an</w:t>
      </w:r>
      <w:r w:rsidR="00D00A76" w:rsidRPr="00EF29DC">
        <w:rPr>
          <w:rFonts w:ascii="Times" w:hAnsi="Times"/>
        </w:rPr>
        <w:t>d how we say it. But it is not obvi</w:t>
      </w:r>
      <w:r w:rsidR="009A6333" w:rsidRPr="00EF29DC">
        <w:rPr>
          <w:rFonts w:ascii="Times" w:hAnsi="Times"/>
        </w:rPr>
        <w:t>ous to me that there are any</w:t>
      </w:r>
      <w:r w:rsidR="00D00A76" w:rsidRPr="00EF29DC">
        <w:rPr>
          <w:rFonts w:ascii="Times" w:hAnsi="Times"/>
        </w:rPr>
        <w:t xml:space="preserve"> general theoretical principles about how this works. (After all, the speaker, the hearer, and the attribute will generally be involved in different sets of practices, not to mention that they can also all v</w:t>
      </w:r>
      <w:r w:rsidR="00212291" w:rsidRPr="00EF29DC">
        <w:rPr>
          <w:rFonts w:ascii="Times" w:hAnsi="Times"/>
        </w:rPr>
        <w:t>ary in their knowledge of</w:t>
      </w:r>
      <w:r w:rsidR="00D00A76" w:rsidRPr="00EF29DC">
        <w:rPr>
          <w:rFonts w:ascii="Times" w:hAnsi="Times"/>
        </w:rPr>
        <w:t xml:space="preserve"> these practices.)</w:t>
      </w:r>
    </w:p>
    <w:p w14:paraId="5EE2FA5F" w14:textId="77777777" w:rsidR="00D00A76" w:rsidRPr="00EF29DC" w:rsidRDefault="00D00A76" w:rsidP="00EB44F5">
      <w:pPr>
        <w:ind w:right="-1765"/>
        <w:rPr>
          <w:rFonts w:ascii="Times" w:hAnsi="Times"/>
        </w:rPr>
      </w:pPr>
    </w:p>
    <w:p w14:paraId="771E8EE0" w14:textId="2143AE3B" w:rsidR="00EB44F5" w:rsidRPr="00EF29DC" w:rsidRDefault="00D00A76" w:rsidP="00EB44F5">
      <w:pPr>
        <w:ind w:right="-1765"/>
        <w:rPr>
          <w:rFonts w:ascii="Times" w:hAnsi="Times"/>
        </w:rPr>
      </w:pPr>
      <w:r w:rsidRPr="00EF29DC">
        <w:rPr>
          <w:rFonts w:ascii="Times" w:hAnsi="Times"/>
        </w:rPr>
        <w:t xml:space="preserve">Having said that, perhaps there is one </w:t>
      </w:r>
      <w:r w:rsidR="00212291" w:rsidRPr="00EF29DC">
        <w:rPr>
          <w:rFonts w:ascii="Times" w:hAnsi="Times"/>
        </w:rPr>
        <w:t xml:space="preserve">last </w:t>
      </w:r>
      <w:r w:rsidRPr="00EF29DC">
        <w:rPr>
          <w:rFonts w:ascii="Times" w:hAnsi="Times"/>
        </w:rPr>
        <w:t xml:space="preserve">positive thing </w:t>
      </w:r>
      <w:r w:rsidR="00212291" w:rsidRPr="00EF29DC">
        <w:rPr>
          <w:rFonts w:ascii="Times" w:hAnsi="Times"/>
        </w:rPr>
        <w:t>to say here. An awful lot</w:t>
      </w:r>
      <w:r w:rsidRPr="00EF29DC">
        <w:rPr>
          <w:rFonts w:ascii="Times" w:hAnsi="Times"/>
        </w:rPr>
        <w:t xml:space="preserve"> (</w:t>
      </w:r>
      <w:r w:rsidR="00923F38" w:rsidRPr="00EF29DC">
        <w:rPr>
          <w:rFonts w:ascii="Times" w:hAnsi="Times"/>
        </w:rPr>
        <w:t>nearly all</w:t>
      </w:r>
      <w:r w:rsidRPr="00EF29DC">
        <w:rPr>
          <w:rFonts w:ascii="Times" w:hAnsi="Times"/>
        </w:rPr>
        <w:t>?)</w:t>
      </w:r>
      <w:r w:rsidR="00923F38" w:rsidRPr="00EF29DC">
        <w:rPr>
          <w:rFonts w:ascii="Times" w:hAnsi="Times"/>
        </w:rPr>
        <w:t xml:space="preserve"> human files are opened as the result of acquaintance with publ</w:t>
      </w:r>
      <w:r w:rsidRPr="00EF29DC">
        <w:rPr>
          <w:rFonts w:ascii="Times" w:hAnsi="Times"/>
        </w:rPr>
        <w:t xml:space="preserve">ic words. This means that most </w:t>
      </w:r>
      <w:proofErr w:type="spellStart"/>
      <w:r w:rsidRPr="00EF29DC">
        <w:rPr>
          <w:rFonts w:ascii="Times" w:hAnsi="Times"/>
        </w:rPr>
        <w:t>Frege</w:t>
      </w:r>
      <w:proofErr w:type="spellEnd"/>
      <w:r w:rsidRPr="00EF29DC">
        <w:rPr>
          <w:rFonts w:ascii="Times" w:hAnsi="Times"/>
        </w:rPr>
        <w:t xml:space="preserve"> </w:t>
      </w:r>
      <w:r w:rsidR="00923F38" w:rsidRPr="00EF29DC">
        <w:rPr>
          <w:rFonts w:ascii="Times" w:hAnsi="Times"/>
        </w:rPr>
        <w:t xml:space="preserve">cases arise as a result of individuals not realizing </w:t>
      </w:r>
      <w:r w:rsidRPr="00EF29DC">
        <w:rPr>
          <w:rFonts w:ascii="Times" w:hAnsi="Times"/>
        </w:rPr>
        <w:t>that two pubic words co-refer. And so in</w:t>
      </w:r>
      <w:r w:rsidR="00923F38" w:rsidRPr="00EF29DC">
        <w:rPr>
          <w:rFonts w:ascii="Times" w:hAnsi="Times"/>
        </w:rPr>
        <w:t xml:space="preserve"> such cases we can</w:t>
      </w:r>
      <w:r w:rsidR="00212291" w:rsidRPr="00EF29DC">
        <w:rPr>
          <w:rFonts w:ascii="Times" w:hAnsi="Times"/>
        </w:rPr>
        <w:t xml:space="preserve"> always</w:t>
      </w:r>
      <w:r w:rsidR="00923F38" w:rsidRPr="00EF29DC">
        <w:rPr>
          <w:rFonts w:ascii="Times" w:hAnsi="Times"/>
        </w:rPr>
        <w:t xml:space="preserve"> </w:t>
      </w:r>
      <w:r w:rsidR="00212291" w:rsidRPr="00EF29DC">
        <w:rPr>
          <w:rFonts w:ascii="Times" w:hAnsi="Times"/>
        </w:rPr>
        <w:t xml:space="preserve">(though it needn’t be the only way) </w:t>
      </w:r>
      <w:r w:rsidRPr="00EF29DC">
        <w:rPr>
          <w:rFonts w:ascii="Times" w:hAnsi="Times"/>
        </w:rPr>
        <w:t>keep</w:t>
      </w:r>
      <w:r w:rsidR="00923F38" w:rsidRPr="00EF29DC">
        <w:rPr>
          <w:rFonts w:ascii="Times" w:hAnsi="Times"/>
        </w:rPr>
        <w:t xml:space="preserve"> track </w:t>
      </w:r>
      <w:r w:rsidRPr="00EF29DC">
        <w:rPr>
          <w:rFonts w:ascii="Times" w:hAnsi="Times"/>
        </w:rPr>
        <w:t xml:space="preserve">of </w:t>
      </w:r>
      <w:r w:rsidR="00923F38" w:rsidRPr="00EF29DC">
        <w:rPr>
          <w:rFonts w:ascii="Times" w:hAnsi="Times"/>
        </w:rPr>
        <w:t>which file they are using by attributing beliefs using the word associated with the</w:t>
      </w:r>
      <w:r w:rsidR="00212291" w:rsidRPr="00EF29DC">
        <w:rPr>
          <w:rFonts w:ascii="Times" w:hAnsi="Times"/>
        </w:rPr>
        <w:t>ir</w:t>
      </w:r>
      <w:r w:rsidR="00923F38" w:rsidRPr="00EF29DC">
        <w:rPr>
          <w:rFonts w:ascii="Times" w:hAnsi="Times"/>
        </w:rPr>
        <w:t xml:space="preserve"> file. (‘He believes that Bernie Schwartz was born in Brooklyn, but not Tony Curtis.’) </w:t>
      </w:r>
      <w:r w:rsidRPr="00EF29DC">
        <w:rPr>
          <w:rFonts w:ascii="Times" w:hAnsi="Times"/>
        </w:rPr>
        <w:t>Incidentally, n</w:t>
      </w:r>
      <w:r w:rsidR="00923F38" w:rsidRPr="00EF29DC">
        <w:rPr>
          <w:rFonts w:ascii="Times" w:hAnsi="Times"/>
        </w:rPr>
        <w:t xml:space="preserve">ote how </w:t>
      </w:r>
      <w:r w:rsidRPr="00EF29DC">
        <w:rPr>
          <w:rFonts w:ascii="Times" w:hAnsi="Times"/>
        </w:rPr>
        <w:t xml:space="preserve">easily this point explains the </w:t>
      </w:r>
      <w:proofErr w:type="spellStart"/>
      <w:r w:rsidRPr="00EF29DC">
        <w:rPr>
          <w:rFonts w:ascii="Times" w:hAnsi="Times"/>
        </w:rPr>
        <w:t>hyperintensional</w:t>
      </w:r>
      <w:proofErr w:type="spellEnd"/>
      <w:r w:rsidRPr="00EF29DC">
        <w:rPr>
          <w:rFonts w:ascii="Times" w:hAnsi="Times"/>
        </w:rPr>
        <w:t xml:space="preserve"> cases that are problematic for </w:t>
      </w:r>
      <w:proofErr w:type="spellStart"/>
      <w:r w:rsidRPr="00EF29DC">
        <w:rPr>
          <w:rFonts w:ascii="Times" w:hAnsi="Times"/>
        </w:rPr>
        <w:t>Fregeans</w:t>
      </w:r>
      <w:proofErr w:type="spellEnd"/>
      <w:r w:rsidRPr="00EF29DC">
        <w:rPr>
          <w:rFonts w:ascii="Times" w:hAnsi="Times"/>
        </w:rPr>
        <w:t>. (</w:t>
      </w:r>
      <w:r w:rsidR="00923F38" w:rsidRPr="00EF29DC">
        <w:rPr>
          <w:rFonts w:ascii="Times" w:hAnsi="Times"/>
        </w:rPr>
        <w:t xml:space="preserve">‘He believes that gorse grows in Yorkshire, but not furze.’) </w:t>
      </w:r>
    </w:p>
    <w:sectPr w:rsidR="00EB44F5" w:rsidRPr="00EF29DC" w:rsidSect="00D73808">
      <w:footerReference w:type="even" r:id="rId6"/>
      <w:footerReference w:type="default" r:id="rId7"/>
      <w:type w:val="continuous"/>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421EE" w14:textId="77777777" w:rsidR="00BF3C84" w:rsidRDefault="00BF3C84" w:rsidP="00570791">
      <w:r>
        <w:separator/>
      </w:r>
    </w:p>
  </w:endnote>
  <w:endnote w:type="continuationSeparator" w:id="0">
    <w:p w14:paraId="511921C5" w14:textId="77777777" w:rsidR="00BF3C84" w:rsidRDefault="00BF3C84" w:rsidP="0057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102598"/>
      <w:docPartObj>
        <w:docPartGallery w:val="Page Numbers (Bottom of Page)"/>
        <w:docPartUnique/>
      </w:docPartObj>
    </w:sdtPr>
    <w:sdtContent>
      <w:p w14:paraId="2DF5793A" w14:textId="36E6F4FD" w:rsidR="00570791" w:rsidRDefault="00570791" w:rsidP="00B855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1A0318" w14:textId="77777777" w:rsidR="00570791" w:rsidRDefault="00570791" w:rsidP="005707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005113"/>
      <w:docPartObj>
        <w:docPartGallery w:val="Page Numbers (Bottom of Page)"/>
        <w:docPartUnique/>
      </w:docPartObj>
    </w:sdtPr>
    <w:sdtContent>
      <w:p w14:paraId="74C4A8A2" w14:textId="07476DE1" w:rsidR="00570791" w:rsidRDefault="00570791" w:rsidP="00B855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1DF820" w14:textId="77777777" w:rsidR="00570791" w:rsidRDefault="00570791" w:rsidP="005707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ABCB3" w14:textId="77777777" w:rsidR="00BF3C84" w:rsidRDefault="00BF3C84" w:rsidP="00570791">
      <w:r>
        <w:separator/>
      </w:r>
    </w:p>
  </w:footnote>
  <w:footnote w:type="continuationSeparator" w:id="0">
    <w:p w14:paraId="46AF4955" w14:textId="77777777" w:rsidR="00BF3C84" w:rsidRDefault="00BF3C84" w:rsidP="00570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4F5"/>
    <w:rsid w:val="000310CA"/>
    <w:rsid w:val="00041E71"/>
    <w:rsid w:val="00094D61"/>
    <w:rsid w:val="000D1EC9"/>
    <w:rsid w:val="00107E81"/>
    <w:rsid w:val="00212291"/>
    <w:rsid w:val="00274841"/>
    <w:rsid w:val="002A0CCF"/>
    <w:rsid w:val="00302EFF"/>
    <w:rsid w:val="00321729"/>
    <w:rsid w:val="003A0311"/>
    <w:rsid w:val="003E3750"/>
    <w:rsid w:val="003F65AA"/>
    <w:rsid w:val="00535D73"/>
    <w:rsid w:val="00570791"/>
    <w:rsid w:val="005902C6"/>
    <w:rsid w:val="005A1CAF"/>
    <w:rsid w:val="005C7F54"/>
    <w:rsid w:val="0061226B"/>
    <w:rsid w:val="00676098"/>
    <w:rsid w:val="00677AC3"/>
    <w:rsid w:val="00734CFF"/>
    <w:rsid w:val="007667D2"/>
    <w:rsid w:val="0079301C"/>
    <w:rsid w:val="00796C0D"/>
    <w:rsid w:val="0089025C"/>
    <w:rsid w:val="00893E10"/>
    <w:rsid w:val="008A4242"/>
    <w:rsid w:val="00905CDF"/>
    <w:rsid w:val="00923F38"/>
    <w:rsid w:val="0095621D"/>
    <w:rsid w:val="009A6333"/>
    <w:rsid w:val="00A375FD"/>
    <w:rsid w:val="00AB0596"/>
    <w:rsid w:val="00B072F1"/>
    <w:rsid w:val="00B76A99"/>
    <w:rsid w:val="00BF3C84"/>
    <w:rsid w:val="00C2430B"/>
    <w:rsid w:val="00D00A76"/>
    <w:rsid w:val="00D73808"/>
    <w:rsid w:val="00DA0A1D"/>
    <w:rsid w:val="00E84B3E"/>
    <w:rsid w:val="00E8607D"/>
    <w:rsid w:val="00EB44F5"/>
    <w:rsid w:val="00EC5BDA"/>
    <w:rsid w:val="00EF29DC"/>
    <w:rsid w:val="00F11A26"/>
    <w:rsid w:val="00F27E44"/>
    <w:rsid w:val="00F80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B3F34"/>
  <w14:defaultImageDpi w14:val="300"/>
  <w15:docId w15:val="{D3B6DD7B-22D9-5B4E-BAFB-C5AB46AB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0310CA"/>
    <w:pPr>
      <w:ind w:left="283" w:hanging="283"/>
      <w:contextualSpacing/>
    </w:pPr>
  </w:style>
  <w:style w:type="paragraph" w:styleId="ListContinue">
    <w:name w:val="List Continue"/>
    <w:basedOn w:val="Normal"/>
    <w:uiPriority w:val="99"/>
    <w:unhideWhenUsed/>
    <w:rsid w:val="000310CA"/>
    <w:pPr>
      <w:spacing w:after="120"/>
      <w:ind w:left="283"/>
      <w:contextualSpacing/>
    </w:pPr>
  </w:style>
  <w:style w:type="paragraph" w:styleId="BodyText">
    <w:name w:val="Body Text"/>
    <w:basedOn w:val="Normal"/>
    <w:link w:val="BodyTextChar"/>
    <w:uiPriority w:val="99"/>
    <w:unhideWhenUsed/>
    <w:rsid w:val="000310CA"/>
    <w:pPr>
      <w:spacing w:after="120"/>
    </w:pPr>
  </w:style>
  <w:style w:type="character" w:customStyle="1" w:styleId="BodyTextChar">
    <w:name w:val="Body Text Char"/>
    <w:basedOn w:val="DefaultParagraphFont"/>
    <w:link w:val="BodyText"/>
    <w:uiPriority w:val="99"/>
    <w:rsid w:val="000310CA"/>
  </w:style>
  <w:style w:type="paragraph" w:styleId="ListParagraph">
    <w:name w:val="List Paragraph"/>
    <w:basedOn w:val="Normal"/>
    <w:uiPriority w:val="34"/>
    <w:qFormat/>
    <w:rsid w:val="00AB0596"/>
    <w:pPr>
      <w:ind w:left="720"/>
      <w:contextualSpacing/>
    </w:pPr>
  </w:style>
  <w:style w:type="paragraph" w:styleId="Footer">
    <w:name w:val="footer"/>
    <w:basedOn w:val="Normal"/>
    <w:link w:val="FooterChar"/>
    <w:uiPriority w:val="99"/>
    <w:unhideWhenUsed/>
    <w:rsid w:val="00570791"/>
    <w:pPr>
      <w:tabs>
        <w:tab w:val="center" w:pos="4513"/>
        <w:tab w:val="right" w:pos="9026"/>
      </w:tabs>
    </w:pPr>
  </w:style>
  <w:style w:type="character" w:customStyle="1" w:styleId="FooterChar">
    <w:name w:val="Footer Char"/>
    <w:basedOn w:val="DefaultParagraphFont"/>
    <w:link w:val="Footer"/>
    <w:uiPriority w:val="99"/>
    <w:rsid w:val="00570791"/>
  </w:style>
  <w:style w:type="character" w:styleId="PageNumber">
    <w:name w:val="page number"/>
    <w:basedOn w:val="DefaultParagraphFont"/>
    <w:uiPriority w:val="99"/>
    <w:semiHidden/>
    <w:unhideWhenUsed/>
    <w:rsid w:val="0057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6</Pages>
  <Words>2507</Words>
  <Characters>14290</Characters>
  <Application>Microsoft Office Word</Application>
  <DocSecurity>0</DocSecurity>
  <Lines>119</Lines>
  <Paragraphs>33</Paragraphs>
  <ScaleCrop>false</ScaleCrop>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Papineau</dc:creator>
  <cp:keywords/>
  <dc:description/>
  <cp:lastModifiedBy>Papineau, David</cp:lastModifiedBy>
  <cp:revision>7</cp:revision>
  <cp:lastPrinted>2015-09-16T05:24:00Z</cp:lastPrinted>
  <dcterms:created xsi:type="dcterms:W3CDTF">2015-09-20T15:27:00Z</dcterms:created>
  <dcterms:modified xsi:type="dcterms:W3CDTF">2018-03-28T14:18:00Z</dcterms:modified>
</cp:coreProperties>
</file>